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E94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鸡冠区淘汰每小时10蒸吨及以下燃煤锅炉和每小时2蒸吨及以下生物质锅炉</w:t>
      </w:r>
    </w:p>
    <w:p w14:paraId="1BB2FD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rFonts w:hint="default" w:ascii="方正小标宋简体" w:hAnsi="方正小标宋简体" w:eastAsia="方正小标宋简体" w:cs="方正小标宋简体"/>
          <w:b w:val="0"/>
          <w:bCs w:val="0"/>
          <w:sz w:val="44"/>
          <w:szCs w:val="44"/>
          <w:lang w:val="en-US" w:eastAsia="zh-CN"/>
        </w:rPr>
        <w:t>淘汰及补贴方案</w:t>
      </w:r>
      <w:r>
        <w:rPr>
          <w:rFonts w:hint="eastAsia" w:ascii="方正小标宋简体" w:hAnsi="方正小标宋简体" w:eastAsia="方正小标宋简体" w:cs="方正小标宋简体"/>
          <w:b w:val="0"/>
          <w:bCs w:val="0"/>
          <w:sz w:val="44"/>
          <w:szCs w:val="44"/>
          <w:lang w:val="en-US" w:eastAsia="zh-CN"/>
        </w:rPr>
        <w:t>（征求意见稿）</w:t>
      </w:r>
    </w:p>
    <w:p w14:paraId="6F73AA8E">
      <w:pPr>
        <w:ind w:firstLine="640" w:firstLineChars="200"/>
        <w:jc w:val="both"/>
        <w:rPr>
          <w:rFonts w:hint="default" w:ascii="Times New Roman" w:hAnsi="Times New Roman" w:eastAsia="黑体" w:cs="Times New Roman"/>
          <w:sz w:val="32"/>
          <w:szCs w:val="32"/>
        </w:rPr>
      </w:pPr>
    </w:p>
    <w:p w14:paraId="743E4D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default" w:ascii="Times New Roman" w:hAnsi="Times New Roman" w:eastAsia="黑体" w:cs="Times New Roman"/>
          <w:color w:val="auto"/>
          <w:kern w:val="2"/>
          <w:sz w:val="34"/>
          <w:szCs w:val="34"/>
          <w:lang w:val="en-US" w:eastAsia="zh-CN" w:bidi="ar-SA"/>
        </w:rPr>
        <w:t>一、总则</w:t>
      </w:r>
    </w:p>
    <w:p w14:paraId="27F3E0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为贯彻落实国务院关于发布实施《促进产业结构调整暂行规定(国发〔2005〕40号）》的决定，国家发展改革委牵头会同相关</w:t>
      </w:r>
      <w:r>
        <w:rPr>
          <w:rFonts w:hint="eastAsia" w:ascii="Times New Roman" w:hAnsi="Times New Roman" w:eastAsia="仿宋_GB2312" w:cs="Times New Roman"/>
          <w:sz w:val="34"/>
          <w:szCs w:val="34"/>
          <w:lang w:val="en-US" w:eastAsia="zh-CN"/>
        </w:rPr>
        <w:t>部门</w:t>
      </w:r>
      <w:r>
        <w:rPr>
          <w:rFonts w:hint="default" w:ascii="Times New Roman" w:hAnsi="Times New Roman" w:eastAsia="仿宋_GB2312" w:cs="Times New Roman"/>
          <w:sz w:val="34"/>
          <w:szCs w:val="34"/>
          <w:lang w:val="en-US" w:eastAsia="zh-CN"/>
        </w:rPr>
        <w:t>共同修订形成《产业结构调整指导目录（2024年本）》第三类淘汰类第二款落后产品明确提出淘汰每小时10蒸吨及以下燃煤锅炉和每小时2蒸吨及以下生物质锅炉（以下简称小锅炉）要求，</w:t>
      </w:r>
      <w:r>
        <w:rPr>
          <w:rFonts w:hint="eastAsia" w:ascii="Times New Roman" w:hAnsi="Times New Roman" w:eastAsia="仿宋_GB2312" w:cs="Times New Roman"/>
          <w:sz w:val="34"/>
          <w:szCs w:val="34"/>
          <w:lang w:val="en-US" w:eastAsia="zh-CN"/>
        </w:rPr>
        <w:t>为</w:t>
      </w:r>
      <w:r>
        <w:rPr>
          <w:rFonts w:hint="default" w:ascii="Times New Roman" w:hAnsi="Times New Roman" w:eastAsia="仿宋_GB2312" w:cs="Times New Roman"/>
          <w:sz w:val="34"/>
          <w:szCs w:val="34"/>
          <w:lang w:val="en-US" w:eastAsia="zh-CN"/>
        </w:rPr>
        <w:t>确保我区完成淘汰工作任务，制定此方案。</w:t>
      </w:r>
    </w:p>
    <w:p w14:paraId="533E787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default" w:ascii="Times New Roman" w:hAnsi="Times New Roman" w:eastAsia="黑体" w:cs="Times New Roman"/>
          <w:color w:val="auto"/>
          <w:kern w:val="2"/>
          <w:sz w:val="34"/>
          <w:szCs w:val="34"/>
          <w:lang w:val="en-US" w:eastAsia="zh-CN" w:bidi="ar-SA"/>
        </w:rPr>
        <w:t>二、工作目标</w:t>
      </w:r>
    </w:p>
    <w:p w14:paraId="5D6519E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2026年12月底前完成</w:t>
      </w:r>
      <w:r>
        <w:rPr>
          <w:rFonts w:hint="eastAsia" w:ascii="Times New Roman" w:hAnsi="Times New Roman" w:eastAsia="仿宋_GB2312" w:cs="Times New Roman"/>
          <w:sz w:val="34"/>
          <w:szCs w:val="34"/>
          <w:lang w:val="en-US" w:eastAsia="zh-CN"/>
        </w:rPr>
        <w:t>114台</w:t>
      </w:r>
      <w:r>
        <w:rPr>
          <w:rFonts w:hint="default" w:ascii="Times New Roman" w:hAnsi="Times New Roman" w:eastAsia="仿宋_GB2312" w:cs="Times New Roman"/>
          <w:sz w:val="34"/>
          <w:szCs w:val="34"/>
          <w:lang w:val="en-US" w:eastAsia="zh-CN"/>
        </w:rPr>
        <w:t>鸡冠区10蒸吨及以下燃煤锅炉和每小时2蒸吨及以下生物质锅炉淘汰</w:t>
      </w:r>
      <w:r>
        <w:rPr>
          <w:rFonts w:hint="eastAsia" w:ascii="Times New Roman" w:hAnsi="Times New Roman" w:eastAsia="仿宋_GB2312" w:cs="Times New Roman"/>
          <w:sz w:val="34"/>
          <w:szCs w:val="34"/>
          <w:lang w:val="en-US" w:eastAsia="zh-CN"/>
        </w:rPr>
        <w:t>及补贴</w:t>
      </w:r>
      <w:r>
        <w:rPr>
          <w:rFonts w:hint="default" w:ascii="Times New Roman" w:hAnsi="Times New Roman" w:eastAsia="仿宋_GB2312" w:cs="Times New Roman"/>
          <w:sz w:val="34"/>
          <w:szCs w:val="34"/>
          <w:lang w:val="en-US" w:eastAsia="zh-CN"/>
        </w:rPr>
        <w:t>任务。</w:t>
      </w:r>
    </w:p>
    <w:p w14:paraId="207C43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default" w:ascii="Times New Roman" w:hAnsi="Times New Roman" w:eastAsia="黑体" w:cs="Times New Roman"/>
          <w:color w:val="auto"/>
          <w:kern w:val="2"/>
          <w:sz w:val="34"/>
          <w:szCs w:val="34"/>
          <w:lang w:val="en-US" w:eastAsia="zh-CN" w:bidi="ar-SA"/>
        </w:rPr>
        <w:t>三、淘汰标准</w:t>
      </w:r>
    </w:p>
    <w:p w14:paraId="6249288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原则上要拆除或拆解锅炉主体，暂时不能拆除拆解的，要对主要管道</w:t>
      </w:r>
      <w:r>
        <w:rPr>
          <w:rFonts w:hint="eastAsia" w:ascii="Times New Roman" w:hAnsi="Times New Roman" w:eastAsia="仿宋_GB2312" w:cs="Times New Roman"/>
          <w:sz w:val="34"/>
          <w:szCs w:val="34"/>
          <w:lang w:val="en-US" w:eastAsia="zh-CN"/>
        </w:rPr>
        <w:t>破坏性</w:t>
      </w:r>
      <w:r>
        <w:rPr>
          <w:rFonts w:hint="default" w:ascii="Times New Roman" w:hAnsi="Times New Roman" w:eastAsia="仿宋_GB2312" w:cs="Times New Roman"/>
          <w:sz w:val="34"/>
          <w:szCs w:val="34"/>
          <w:lang w:val="en-US" w:eastAsia="zh-CN"/>
        </w:rPr>
        <w:t>实施物理切断，并拆除辅助设备，使锅炉不具备使用功能，防止已淘汰的锅炉擅自恢复使用。</w:t>
      </w:r>
      <w:r>
        <w:rPr>
          <w:rFonts w:hint="eastAsia" w:ascii="Times New Roman" w:hAnsi="Times New Roman" w:eastAsia="仿宋_GB2312" w:cs="Times New Roman"/>
          <w:sz w:val="34"/>
          <w:szCs w:val="34"/>
          <w:lang w:val="en-US" w:eastAsia="zh-CN"/>
        </w:rPr>
        <w:t>锅炉淘汰后企业（或业主）不得出现翻新、出让、出租或淘小建大等情形违反国家或地方政策行为，违者按国家相关法规追究责任并全额追缴锅炉淘汰补贴款。</w:t>
      </w:r>
    </w:p>
    <w:p w14:paraId="18F2E42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各机关、企事业和使用者等单位要采取拆除或接入热网、改用电、天然气、液化气、太阳能等清洁能源方式替代。</w:t>
      </w:r>
    </w:p>
    <w:p w14:paraId="4F977B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default" w:ascii="Times New Roman" w:hAnsi="Times New Roman" w:eastAsia="黑体" w:cs="Times New Roman"/>
          <w:color w:val="auto"/>
          <w:kern w:val="2"/>
          <w:sz w:val="34"/>
          <w:szCs w:val="34"/>
          <w:lang w:val="en-US" w:eastAsia="zh-CN" w:bidi="ar-SA"/>
        </w:rPr>
        <w:t>四、补贴范围</w:t>
      </w:r>
    </w:p>
    <w:p w14:paraId="57AB22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4"/>
          <w:szCs w:val="34"/>
          <w:lang w:val="en-US" w:eastAsia="zh-CN"/>
        </w:rPr>
        <w:t>依据《鸡西市鸡冠区10蒸吨及以下燃煤锅炉和每小时2蒸吨及以下生物质锅炉淘汰项目实施方案》，补贴对象为淘汰每小时10蒸吨及以下燃煤锅炉和每小时2蒸吨及以下生物质锅炉</w:t>
      </w:r>
      <w:r>
        <w:rPr>
          <w:rFonts w:hint="eastAsia" w:ascii="Times New Roman" w:hAnsi="Times New Roman" w:eastAsia="仿宋_GB2312" w:cs="Times New Roman"/>
          <w:sz w:val="34"/>
          <w:szCs w:val="34"/>
          <w:lang w:val="en-US" w:eastAsia="zh-CN"/>
        </w:rPr>
        <w:t>企业（</w:t>
      </w:r>
      <w:r>
        <w:rPr>
          <w:rFonts w:hint="default" w:ascii="Times New Roman" w:hAnsi="Times New Roman" w:eastAsia="仿宋_GB2312" w:cs="Times New Roman"/>
          <w:sz w:val="34"/>
          <w:szCs w:val="34"/>
          <w:lang w:val="en-US" w:eastAsia="zh-CN"/>
        </w:rPr>
        <w:t>业主</w:t>
      </w:r>
      <w:r>
        <w:rPr>
          <w:rFonts w:hint="eastAsia" w:ascii="Times New Roman" w:hAnsi="Times New Roman" w:eastAsia="仿宋_GB2312" w:cs="Times New Roman"/>
          <w:sz w:val="34"/>
          <w:szCs w:val="34"/>
          <w:lang w:val="en-US" w:eastAsia="zh-CN"/>
        </w:rPr>
        <w:t>）</w:t>
      </w:r>
      <w:r>
        <w:rPr>
          <w:rFonts w:hint="default" w:ascii="Times New Roman" w:hAnsi="Times New Roman" w:eastAsia="仿宋_GB2312" w:cs="Times New Roman"/>
          <w:sz w:val="34"/>
          <w:szCs w:val="34"/>
          <w:lang w:val="en-US" w:eastAsia="zh-CN"/>
        </w:rPr>
        <w:t>。</w:t>
      </w:r>
    </w:p>
    <w:p w14:paraId="24CBF9F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default" w:ascii="Times New Roman" w:hAnsi="Times New Roman" w:eastAsia="黑体" w:cs="Times New Roman"/>
          <w:color w:val="auto"/>
          <w:kern w:val="2"/>
          <w:sz w:val="34"/>
          <w:szCs w:val="34"/>
          <w:lang w:val="en-US" w:eastAsia="zh-CN" w:bidi="ar-SA"/>
        </w:rPr>
        <w:t>五、资金来源</w:t>
      </w:r>
    </w:p>
    <w:p w14:paraId="75C01E2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项目总投资1944.90万元。其中中央大气污染防治资金1750万元，区级财政配套194.90万元，按9:1比例分担。</w:t>
      </w:r>
    </w:p>
    <w:p w14:paraId="0D43A0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4"/>
          <w:szCs w:val="34"/>
          <w:lang w:val="en-US" w:eastAsia="zh-CN"/>
        </w:rPr>
        <w:t>资金补助标准每蒸吨10万元。</w:t>
      </w:r>
    </w:p>
    <w:p w14:paraId="6856171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eastAsia" w:ascii="Times New Roman" w:hAnsi="Times New Roman" w:eastAsia="黑体" w:cs="Times New Roman"/>
          <w:color w:val="auto"/>
          <w:kern w:val="2"/>
          <w:sz w:val="34"/>
          <w:szCs w:val="34"/>
          <w:lang w:val="en-US" w:eastAsia="zh-CN" w:bidi="ar-SA"/>
        </w:rPr>
        <w:t>六、</w:t>
      </w:r>
      <w:r>
        <w:rPr>
          <w:rFonts w:hint="default" w:ascii="Times New Roman" w:hAnsi="Times New Roman" w:eastAsia="黑体" w:cs="Times New Roman"/>
          <w:color w:val="auto"/>
          <w:kern w:val="2"/>
          <w:sz w:val="34"/>
          <w:szCs w:val="34"/>
          <w:lang w:val="en-US" w:eastAsia="zh-CN" w:bidi="ar-SA"/>
        </w:rPr>
        <w:t>职责分工</w:t>
      </w:r>
    </w:p>
    <w:p w14:paraId="7032A66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区政府为淘汰每小时10蒸吨及以下燃煤锅炉和每小时2蒸吨及以下生物质锅炉的责任主体，对淘汰工作负总责，</w:t>
      </w:r>
      <w:r>
        <w:rPr>
          <w:rFonts w:hint="eastAsia" w:ascii="Times New Roman" w:hAnsi="Times New Roman" w:eastAsia="仿宋_GB2312" w:cs="Times New Roman"/>
          <w:sz w:val="34"/>
          <w:szCs w:val="34"/>
          <w:lang w:val="en-US" w:eastAsia="zh-CN"/>
        </w:rPr>
        <w:t>鸡冠生态环境局为牵头单位，</w:t>
      </w:r>
      <w:r>
        <w:rPr>
          <w:rFonts w:hint="default" w:ascii="Times New Roman" w:hAnsi="Times New Roman" w:eastAsia="仿宋_GB2312" w:cs="Times New Roman"/>
          <w:sz w:val="34"/>
          <w:szCs w:val="34"/>
          <w:lang w:val="en-US" w:eastAsia="zh-CN"/>
        </w:rPr>
        <w:t>区相关部门协同。</w:t>
      </w:r>
    </w:p>
    <w:p w14:paraId="67E839E8">
      <w:pPr>
        <w:keepNext w:val="0"/>
        <w:keepLines w:val="0"/>
        <w:pageBreakBefore w:val="0"/>
        <w:widowControl w:val="0"/>
        <w:kinsoku/>
        <w:wordWrap/>
        <w:overflowPunct/>
        <w:topLinePunct w:val="0"/>
        <w:autoSpaceDE/>
        <w:autoSpaceDN/>
        <w:bidi w:val="0"/>
        <w:adjustRightInd/>
        <w:snapToGrid/>
        <w:spacing w:line="600" w:lineRule="exact"/>
        <w:ind w:firstLine="680" w:firstLineChars="200"/>
        <w:jc w:val="both"/>
        <w:textAlignment w:val="auto"/>
        <w:rPr>
          <w:rFonts w:hint="eastAsia" w:ascii="Times New Roman" w:hAnsi="Times New Roman" w:eastAsia="仿宋_GB2312" w:cs="Times New Roman"/>
          <w:sz w:val="34"/>
          <w:szCs w:val="34"/>
          <w:lang w:val="en-US" w:eastAsia="zh-CN"/>
        </w:rPr>
      </w:pPr>
      <w:r>
        <w:rPr>
          <w:rFonts w:hint="eastAsia" w:ascii="Times New Roman" w:hAnsi="Times New Roman" w:eastAsia="楷体_GB2312" w:cs="Times New Roman"/>
          <w:b w:val="0"/>
          <w:bCs/>
          <w:color w:val="auto"/>
          <w:sz w:val="34"/>
          <w:szCs w:val="34"/>
          <w:highlight w:val="none"/>
          <w:lang w:val="en-US" w:eastAsia="zh-CN"/>
        </w:rPr>
        <w:t>现场联合核查验收组：</w:t>
      </w:r>
      <w:r>
        <w:rPr>
          <w:rFonts w:hint="eastAsia" w:ascii="Times New Roman" w:hAnsi="Times New Roman" w:eastAsia="仿宋_GB2312" w:cs="Times New Roman"/>
          <w:sz w:val="34"/>
          <w:szCs w:val="34"/>
          <w:lang w:val="en-US" w:eastAsia="zh-CN"/>
        </w:rPr>
        <w:t>鸡冠生态环境局、区市场监督管理局、</w:t>
      </w:r>
      <w:r>
        <w:rPr>
          <w:rFonts w:hint="default" w:ascii="Times New Roman" w:hAnsi="Times New Roman" w:eastAsia="仿宋_GB2312" w:cs="Times New Roman"/>
          <w:sz w:val="34"/>
          <w:szCs w:val="34"/>
          <w:lang w:val="en-US" w:eastAsia="zh-CN"/>
        </w:rPr>
        <w:t>区</w:t>
      </w:r>
      <w:r>
        <w:rPr>
          <w:rFonts w:hint="eastAsia" w:ascii="Times New Roman" w:hAnsi="Times New Roman" w:eastAsia="仿宋_GB2312" w:cs="Times New Roman"/>
          <w:sz w:val="34"/>
          <w:szCs w:val="34"/>
          <w:lang w:val="en-US" w:eastAsia="zh-CN"/>
        </w:rPr>
        <w:t>工业信息科技局及两乡、各街道为现场联合核查验收组。</w:t>
      </w:r>
    </w:p>
    <w:p w14:paraId="63F99F8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鸡冠生态环境局、区市场监督管理局、</w:t>
      </w:r>
      <w:r>
        <w:rPr>
          <w:rFonts w:hint="default" w:ascii="Times New Roman" w:hAnsi="Times New Roman" w:eastAsia="仿宋_GB2312" w:cs="Times New Roman"/>
          <w:sz w:val="34"/>
          <w:szCs w:val="34"/>
          <w:lang w:val="en-US" w:eastAsia="zh-CN"/>
        </w:rPr>
        <w:t>区</w:t>
      </w:r>
      <w:r>
        <w:rPr>
          <w:rFonts w:hint="eastAsia" w:ascii="Times New Roman" w:hAnsi="Times New Roman" w:eastAsia="仿宋_GB2312" w:cs="Times New Roman"/>
          <w:sz w:val="34"/>
          <w:szCs w:val="34"/>
          <w:lang w:val="en-US" w:eastAsia="zh-CN"/>
        </w:rPr>
        <w:t>工业信息科技局负责对所有淘汰锅炉拆除现场</w:t>
      </w:r>
      <w:r>
        <w:rPr>
          <w:rFonts w:hint="default" w:ascii="Times New Roman" w:hAnsi="Times New Roman" w:eastAsia="仿宋_GB2312" w:cs="Times New Roman"/>
          <w:sz w:val="34"/>
          <w:szCs w:val="34"/>
          <w:lang w:val="en-US" w:eastAsia="zh-CN"/>
        </w:rPr>
        <w:t>联合验收</w:t>
      </w:r>
      <w:r>
        <w:rPr>
          <w:rFonts w:hint="eastAsia" w:ascii="Times New Roman" w:hAnsi="Times New Roman" w:eastAsia="仿宋_GB2312" w:cs="Times New Roman"/>
          <w:sz w:val="34"/>
          <w:szCs w:val="34"/>
          <w:lang w:val="en-US" w:eastAsia="zh-CN"/>
        </w:rPr>
        <w:t>确认工作；两乡、各街道负责配合对属地淘汰锅炉进行</w:t>
      </w:r>
      <w:r>
        <w:rPr>
          <w:rFonts w:hint="default" w:ascii="Times New Roman" w:hAnsi="Times New Roman" w:eastAsia="仿宋_GB2312" w:cs="Times New Roman"/>
          <w:sz w:val="34"/>
          <w:szCs w:val="34"/>
          <w:lang w:val="en-US" w:eastAsia="zh-CN"/>
        </w:rPr>
        <w:t>推动拆解</w:t>
      </w:r>
      <w:r>
        <w:rPr>
          <w:rFonts w:hint="eastAsia" w:ascii="Times New Roman" w:hAnsi="Times New Roman" w:eastAsia="仿宋_GB2312" w:cs="Times New Roman"/>
          <w:sz w:val="34"/>
          <w:szCs w:val="34"/>
          <w:lang w:val="en-US" w:eastAsia="zh-CN"/>
        </w:rPr>
        <w:t>、拆除现场</w:t>
      </w:r>
      <w:r>
        <w:rPr>
          <w:rFonts w:hint="default" w:ascii="Times New Roman" w:hAnsi="Times New Roman" w:eastAsia="仿宋_GB2312" w:cs="Times New Roman"/>
          <w:sz w:val="34"/>
          <w:szCs w:val="34"/>
          <w:lang w:val="en-US" w:eastAsia="zh-CN"/>
        </w:rPr>
        <w:t>联合验收</w:t>
      </w:r>
      <w:r>
        <w:rPr>
          <w:rFonts w:hint="eastAsia" w:ascii="Times New Roman" w:hAnsi="Times New Roman" w:eastAsia="仿宋_GB2312" w:cs="Times New Roman"/>
          <w:sz w:val="34"/>
          <w:szCs w:val="34"/>
          <w:lang w:val="en-US" w:eastAsia="zh-CN"/>
        </w:rPr>
        <w:t>确认。</w:t>
      </w:r>
    </w:p>
    <w:p w14:paraId="2F15361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黑体" w:cs="Times New Roman"/>
          <w:color w:val="auto"/>
          <w:kern w:val="2"/>
          <w:sz w:val="34"/>
          <w:szCs w:val="34"/>
          <w:lang w:val="en-US" w:eastAsia="zh-CN" w:bidi="ar-SA"/>
        </w:rPr>
      </w:pPr>
      <w:r>
        <w:rPr>
          <w:rFonts w:hint="eastAsia" w:ascii="Times New Roman" w:hAnsi="Times New Roman" w:eastAsia="黑体" w:cs="Times New Roman"/>
          <w:color w:val="auto"/>
          <w:kern w:val="2"/>
          <w:sz w:val="34"/>
          <w:szCs w:val="34"/>
          <w:lang w:val="en-US" w:eastAsia="zh-CN" w:bidi="ar-SA"/>
        </w:rPr>
        <w:t>七、</w:t>
      </w:r>
      <w:r>
        <w:rPr>
          <w:rFonts w:hint="default" w:ascii="Times New Roman" w:hAnsi="Times New Roman" w:eastAsia="黑体" w:cs="Times New Roman"/>
          <w:color w:val="auto"/>
          <w:kern w:val="2"/>
          <w:sz w:val="34"/>
          <w:szCs w:val="34"/>
          <w:lang w:val="en-US" w:eastAsia="zh-CN" w:bidi="ar-SA"/>
        </w:rPr>
        <w:t>资金发放方式</w:t>
      </w:r>
    </w:p>
    <w:p w14:paraId="494166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1、</w:t>
      </w:r>
      <w:r>
        <w:rPr>
          <w:rFonts w:hint="default" w:ascii="Times New Roman" w:hAnsi="Times New Roman" w:eastAsia="仿宋_GB2312" w:cs="Times New Roman"/>
          <w:sz w:val="34"/>
          <w:szCs w:val="34"/>
          <w:lang w:val="en-US" w:eastAsia="zh-CN"/>
        </w:rPr>
        <w:t>企业向属地生态环境局提交淘汰锅炉申报材料。材料包括</w:t>
      </w:r>
      <w:r>
        <w:rPr>
          <w:rFonts w:hint="eastAsia" w:ascii="Times New Roman" w:hAnsi="Times New Roman" w:eastAsia="仿宋_GB2312" w:cs="Times New Roman"/>
          <w:sz w:val="34"/>
          <w:szCs w:val="34"/>
          <w:lang w:val="en-US" w:eastAsia="zh-CN"/>
        </w:rPr>
        <w:t>联合验收确认及领取</w:t>
      </w:r>
      <w:r>
        <w:rPr>
          <w:rFonts w:hint="default" w:ascii="Times New Roman" w:hAnsi="Times New Roman" w:eastAsia="仿宋_GB2312" w:cs="Times New Roman"/>
          <w:sz w:val="34"/>
          <w:szCs w:val="34"/>
          <w:lang w:val="en-US" w:eastAsia="zh-CN"/>
        </w:rPr>
        <w:t>补贴登记表、领取淘汰锅炉补贴确认书、企业营业执照（企业提供）、身份证复印件（企业法人或业主）、对公账户（或业主工行银行卡复印件）。</w:t>
      </w:r>
    </w:p>
    <w:p w14:paraId="5D76E8D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2</w:t>
      </w:r>
      <w:r>
        <w:rPr>
          <w:rFonts w:hint="eastAsia" w:ascii="Times New Roman" w:hAnsi="Times New Roman" w:eastAsia="仿宋_GB2312" w:cs="Times New Roman"/>
          <w:sz w:val="34"/>
          <w:szCs w:val="34"/>
          <w:lang w:val="en-US" w:eastAsia="zh-CN"/>
        </w:rPr>
        <w:t>、现场联合核查验收组审核合格后的企业（或业主）资金</w:t>
      </w:r>
      <w:r>
        <w:rPr>
          <w:rFonts w:hint="default" w:ascii="Times New Roman" w:hAnsi="Times New Roman" w:eastAsia="仿宋_GB2312" w:cs="Times New Roman"/>
          <w:sz w:val="34"/>
          <w:szCs w:val="34"/>
          <w:lang w:val="en-US" w:eastAsia="zh-CN"/>
        </w:rPr>
        <w:t>补贴</w:t>
      </w:r>
      <w:r>
        <w:rPr>
          <w:rFonts w:hint="eastAsia" w:ascii="Times New Roman" w:hAnsi="Times New Roman" w:eastAsia="仿宋_GB2312" w:cs="Times New Roman"/>
          <w:sz w:val="34"/>
          <w:szCs w:val="34"/>
          <w:lang w:val="en-US" w:eastAsia="zh-CN"/>
        </w:rPr>
        <w:t>，适时</w:t>
      </w:r>
      <w:r>
        <w:rPr>
          <w:rFonts w:hint="default" w:ascii="Times New Roman" w:hAnsi="Times New Roman" w:eastAsia="仿宋_GB2312" w:cs="Times New Roman"/>
          <w:sz w:val="34"/>
          <w:szCs w:val="34"/>
          <w:lang w:val="en-US" w:eastAsia="zh-CN"/>
        </w:rPr>
        <w:t>在鸡冠区政府</w:t>
      </w:r>
      <w:r>
        <w:rPr>
          <w:rFonts w:hint="eastAsia" w:ascii="Times New Roman" w:hAnsi="Times New Roman" w:eastAsia="仿宋_GB2312" w:cs="Times New Roman"/>
          <w:sz w:val="34"/>
          <w:szCs w:val="34"/>
          <w:lang w:val="en-US" w:eastAsia="zh-CN"/>
        </w:rPr>
        <w:t>网站</w:t>
      </w:r>
      <w:r>
        <w:rPr>
          <w:rFonts w:hint="default" w:ascii="Times New Roman" w:hAnsi="Times New Roman" w:eastAsia="仿宋_GB2312" w:cs="Times New Roman"/>
          <w:sz w:val="34"/>
          <w:szCs w:val="34"/>
          <w:lang w:val="en-US" w:eastAsia="zh-CN"/>
        </w:rPr>
        <w:t>公示</w:t>
      </w:r>
      <w:r>
        <w:rPr>
          <w:rFonts w:hint="eastAsia" w:ascii="Times New Roman" w:hAnsi="Times New Roman" w:eastAsia="仿宋_GB2312" w:cs="Times New Roman"/>
          <w:sz w:val="34"/>
          <w:szCs w:val="34"/>
          <w:lang w:val="en-US" w:eastAsia="zh-CN"/>
        </w:rPr>
        <w:t>5</w:t>
      </w:r>
      <w:r>
        <w:rPr>
          <w:rFonts w:hint="default" w:ascii="Times New Roman" w:hAnsi="Times New Roman" w:eastAsia="仿宋_GB2312" w:cs="Times New Roman"/>
          <w:sz w:val="34"/>
          <w:szCs w:val="34"/>
          <w:lang w:val="en-US" w:eastAsia="zh-CN"/>
        </w:rPr>
        <w:t>个</w:t>
      </w:r>
      <w:r>
        <w:rPr>
          <w:rFonts w:hint="eastAsia" w:ascii="Times New Roman" w:hAnsi="Times New Roman" w:eastAsia="仿宋_GB2312" w:cs="Times New Roman"/>
          <w:sz w:val="34"/>
          <w:szCs w:val="34"/>
          <w:lang w:val="en-US" w:eastAsia="zh-CN"/>
        </w:rPr>
        <w:t>自然日</w:t>
      </w:r>
      <w:r>
        <w:rPr>
          <w:rFonts w:hint="default" w:ascii="Times New Roman" w:hAnsi="Times New Roman" w:eastAsia="仿宋_GB2312" w:cs="Times New Roman"/>
          <w:sz w:val="34"/>
          <w:szCs w:val="34"/>
          <w:lang w:val="en-US" w:eastAsia="zh-CN"/>
        </w:rPr>
        <w:t>，无异议后由财政部门审核</w:t>
      </w:r>
      <w:r>
        <w:rPr>
          <w:rFonts w:hint="eastAsia" w:ascii="Times New Roman" w:hAnsi="Times New Roman" w:eastAsia="仿宋_GB2312" w:cs="Times New Roman"/>
          <w:sz w:val="34"/>
          <w:szCs w:val="34"/>
          <w:lang w:val="en-US" w:eastAsia="zh-CN"/>
        </w:rPr>
        <w:t>下达中央大气污染防治资金和地方财政配套资金至鸡西市鸡冠区住房和城乡建设局零余额账户中，由区住建局</w:t>
      </w:r>
      <w:r>
        <w:rPr>
          <w:rFonts w:hint="default" w:ascii="Times New Roman" w:hAnsi="Times New Roman" w:eastAsia="仿宋_GB2312" w:cs="Times New Roman"/>
          <w:sz w:val="34"/>
          <w:szCs w:val="34"/>
          <w:lang w:val="en-US" w:eastAsia="zh-CN"/>
        </w:rPr>
        <w:t>拨付至企业（个人）账户。</w:t>
      </w:r>
    </w:p>
    <w:p w14:paraId="724430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default" w:ascii="Times New Roman" w:hAnsi="Times New Roman" w:eastAsia="仿宋_GB2312" w:cs="Times New Roman"/>
          <w:sz w:val="34"/>
          <w:szCs w:val="34"/>
          <w:lang w:val="en-US" w:eastAsia="zh-CN"/>
        </w:rPr>
        <w:t>对虚假审核验收、资金违规发放的，要严肃追究有关人员责任</w:t>
      </w:r>
      <w:r>
        <w:rPr>
          <w:rFonts w:hint="eastAsia" w:ascii="Times New Roman" w:hAnsi="Times New Roman" w:eastAsia="仿宋_GB2312" w:cs="Times New Roman"/>
          <w:sz w:val="34"/>
          <w:szCs w:val="34"/>
          <w:lang w:val="en-US" w:eastAsia="zh-CN"/>
        </w:rPr>
        <w:t>。</w:t>
      </w:r>
    </w:p>
    <w:p w14:paraId="30D287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eastAsia" w:ascii="Times New Roman" w:hAnsi="Times New Roman" w:eastAsia="仿宋_GB2312" w:cs="Times New Roman"/>
          <w:sz w:val="34"/>
          <w:szCs w:val="34"/>
          <w:lang w:val="en-US" w:eastAsia="zh-CN"/>
        </w:rPr>
      </w:pPr>
    </w:p>
    <w:p w14:paraId="525AE00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附件1.</w:t>
      </w:r>
      <w:r>
        <w:rPr>
          <w:rFonts w:hint="default" w:ascii="Times New Roman" w:hAnsi="Times New Roman" w:eastAsia="仿宋_GB2312" w:cs="Times New Roman"/>
          <w:sz w:val="34"/>
          <w:szCs w:val="34"/>
          <w:lang w:val="en-US" w:eastAsia="zh-CN"/>
        </w:rPr>
        <w:t>鸡冠区淘汰每小时10蒸吨及以下燃煤锅炉和每小时2蒸吨及以下生物质锅炉</w:t>
      </w:r>
      <w:r>
        <w:rPr>
          <w:rFonts w:hint="eastAsia" w:ascii="Times New Roman" w:hAnsi="Times New Roman" w:eastAsia="仿宋_GB2312" w:cs="Times New Roman"/>
          <w:sz w:val="34"/>
          <w:szCs w:val="34"/>
          <w:lang w:val="en-US" w:eastAsia="zh-CN"/>
        </w:rPr>
        <w:t>联合验收确认及领取</w:t>
      </w:r>
      <w:r>
        <w:rPr>
          <w:rFonts w:hint="default" w:ascii="Times New Roman" w:hAnsi="Times New Roman" w:eastAsia="仿宋_GB2312" w:cs="Times New Roman"/>
          <w:sz w:val="34"/>
          <w:szCs w:val="34"/>
          <w:lang w:val="en-US" w:eastAsia="zh-CN"/>
        </w:rPr>
        <w:t>补贴登记表</w:t>
      </w:r>
    </w:p>
    <w:p w14:paraId="19A914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rPr>
          <w:rFonts w:hint="default" w:ascii="Times New Roman" w:hAnsi="Times New Roman" w:eastAsia="仿宋_GB2312" w:cs="Times New Roman"/>
          <w:sz w:val="34"/>
          <w:szCs w:val="34"/>
          <w:lang w:val="en-US" w:eastAsia="zh-CN"/>
        </w:rPr>
      </w:pPr>
      <w:r>
        <w:rPr>
          <w:rFonts w:hint="eastAsia" w:ascii="Times New Roman" w:hAnsi="Times New Roman" w:eastAsia="仿宋_GB2312" w:cs="Times New Roman"/>
          <w:sz w:val="34"/>
          <w:szCs w:val="34"/>
          <w:lang w:val="en-US" w:eastAsia="zh-CN"/>
        </w:rPr>
        <w:t>附件2.</w:t>
      </w:r>
      <w:bookmarkStart w:id="0" w:name="_GoBack"/>
      <w:bookmarkEnd w:id="0"/>
      <w:r>
        <w:rPr>
          <w:rFonts w:hint="default" w:ascii="Times New Roman" w:hAnsi="Times New Roman" w:eastAsia="仿宋_GB2312" w:cs="Times New Roman"/>
          <w:sz w:val="34"/>
          <w:szCs w:val="34"/>
          <w:lang w:val="en-US" w:eastAsia="zh-CN"/>
        </w:rPr>
        <w:t>领取鸡冠区淘汰每小时10蒸吨及以下燃煤锅炉和每小时2蒸吨及以下生物质锅炉确认书</w:t>
      </w:r>
    </w:p>
    <w:p w14:paraId="5A189C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80" w:firstLineChars="200"/>
        <w:jc w:val="both"/>
        <w:textAlignment w:val="auto"/>
      </w:pPr>
      <w:r>
        <w:rPr>
          <w:rFonts w:hint="eastAsia" w:ascii="Times New Roman" w:hAnsi="Times New Roman" w:eastAsia="仿宋_GB2312" w:cs="Times New Roman"/>
          <w:sz w:val="34"/>
          <w:szCs w:val="34"/>
          <w:lang w:val="en-US" w:eastAsia="zh-CN"/>
        </w:rPr>
        <w:t>附件3.鸡冠区淘汰每小时10蒸吨及以下燃煤锅炉和每小时2蒸吨及以下生物质锅炉淘汰明细表</w:t>
      </w:r>
    </w:p>
    <w:sectPr>
      <w:footerReference r:id="rId3" w:type="default"/>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325D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2180B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2180B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4E2B47"/>
    <w:rsid w:val="164E2B47"/>
    <w:rsid w:val="1B5A1A13"/>
    <w:rsid w:val="1F843135"/>
    <w:rsid w:val="2DD93CBE"/>
    <w:rsid w:val="48A04659"/>
    <w:rsid w:val="4E206742"/>
    <w:rsid w:val="589D2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1215</Words>
  <Characters>1258</Characters>
  <Lines>0</Lines>
  <Paragraphs>0</Paragraphs>
  <TotalTime>3</TotalTime>
  <ScaleCrop>false</ScaleCrop>
  <LinksUpToDate>false</LinksUpToDate>
  <CharactersWithSpaces>1258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2025-12-25T07:37:00Z</dcterms:created>
  <dc:creator>紫竹阁主</dc:creator>
  <cp:lastModifiedBy>Minoz-C</cp:lastModifiedBy>
  <dcterms:modified xsi:type="dcterms:W3CDTF">2025-12-26T06:39:19Z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FC7BFF3C50984CEBA6474D0CC8DBD328_13</vt:lpwstr>
  </property>
  <property fmtid="{D5CDD505-2E9C-101B-9397-08002B2CF9AE}" pid="4" name="KSOTemplateDocerSaveRecord">
    <vt:lpwstr>eyJoZGlkIjoiMDVlYmYxY2JkNzgzNTM5ZDQ4MjBmZDUwMTZkYjFmZGYiLCJ1c2VySWQiOiIxMjk4MzY4OTk5In0=</vt:lpwstr>
  </property>
</Properties>
</file>