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035CB">
      <w:pPr>
        <w:snapToGrid w:val="0"/>
        <w:spacing w:line="440" w:lineRule="exact"/>
        <w:ind w:firstLine="520" w:firstLineChars="100"/>
        <w:jc w:val="center"/>
        <w:rPr>
          <w:rFonts w:ascii="宋体" w:hAnsi="宋体" w:cs="宋体"/>
          <w:bCs/>
          <w:sz w:val="52"/>
          <w:szCs w:val="52"/>
        </w:rPr>
      </w:pPr>
    </w:p>
    <w:p w14:paraId="62445A41">
      <w:pPr>
        <w:pStyle w:val="2"/>
        <w:jc w:val="center"/>
        <w:rPr>
          <w:rFonts w:hint="eastAsia" w:ascii="仿宋" w:hAnsi="仿宋" w:eastAsia="仿宋" w:cs="仿宋"/>
          <w:sz w:val="52"/>
          <w:szCs w:val="52"/>
        </w:rPr>
      </w:pPr>
      <w:r>
        <w:rPr>
          <w:rFonts w:hint="eastAsia" w:ascii="仿宋" w:hAnsi="仿宋" w:eastAsia="仿宋" w:cs="仿宋"/>
          <w:sz w:val="52"/>
          <w:szCs w:val="52"/>
        </w:rPr>
        <w:t>鸡冠区住房和城乡建设局燃气</w:t>
      </w:r>
      <w:r>
        <w:rPr>
          <w:rFonts w:hint="eastAsia" w:ascii="仿宋" w:hAnsi="仿宋" w:eastAsia="仿宋" w:cs="仿宋"/>
          <w:sz w:val="52"/>
          <w:szCs w:val="52"/>
          <w:lang w:eastAsia="zh-CN"/>
        </w:rPr>
        <w:t>事故</w:t>
      </w:r>
      <w:r>
        <w:rPr>
          <w:rFonts w:hint="eastAsia" w:ascii="仿宋" w:hAnsi="仿宋" w:eastAsia="仿宋" w:cs="仿宋"/>
          <w:sz w:val="52"/>
          <w:szCs w:val="52"/>
        </w:rPr>
        <w:t>应急预案</w:t>
      </w:r>
    </w:p>
    <w:p w14:paraId="5343553C">
      <w:pPr>
        <w:spacing w:line="440" w:lineRule="exact"/>
        <w:ind w:left="2205" w:leftChars="1050" w:firstLine="5627" w:firstLineChars="1274"/>
        <w:jc w:val="center"/>
        <w:rPr>
          <w:rFonts w:hint="eastAsia" w:ascii="仿宋" w:hAnsi="仿宋" w:eastAsia="仿宋" w:cs="仿宋"/>
          <w:b/>
          <w:bCs/>
          <w:sz w:val="44"/>
          <w:szCs w:val="44"/>
        </w:rPr>
      </w:pPr>
      <w:r>
        <w:rPr>
          <w:rFonts w:hint="eastAsia" w:ascii="仿宋" w:hAnsi="仿宋" w:eastAsia="仿宋" w:cs="仿宋"/>
          <w:b/>
          <w:bCs/>
          <w:sz w:val="44"/>
          <w:szCs w:val="44"/>
        </w:rPr>
        <w:t xml:space="preserve">       </w:t>
      </w:r>
    </w:p>
    <w:p w14:paraId="4246AD51">
      <w:pPr>
        <w:spacing w:line="440" w:lineRule="exact"/>
        <w:ind w:left="2205" w:leftChars="1050" w:firstLine="5627" w:firstLineChars="1274"/>
        <w:jc w:val="center"/>
        <w:rPr>
          <w:rFonts w:hint="eastAsia" w:ascii="仿宋" w:hAnsi="仿宋" w:eastAsia="仿宋" w:cs="仿宋"/>
          <w:b/>
          <w:bCs/>
          <w:sz w:val="44"/>
          <w:szCs w:val="44"/>
        </w:rPr>
      </w:pPr>
    </w:p>
    <w:p w14:paraId="1318A2AD">
      <w:pPr>
        <w:spacing w:line="440" w:lineRule="exact"/>
        <w:ind w:left="2205" w:leftChars="1050" w:firstLine="5627" w:firstLineChars="1274"/>
        <w:jc w:val="both"/>
        <w:rPr>
          <w:rFonts w:hint="eastAsia" w:ascii="仿宋" w:hAnsi="仿宋" w:eastAsia="仿宋" w:cs="仿宋"/>
          <w:b/>
          <w:bCs/>
          <w:sz w:val="44"/>
          <w:szCs w:val="44"/>
        </w:rPr>
      </w:pPr>
    </w:p>
    <w:p w14:paraId="521FBF74">
      <w:pPr>
        <w:spacing w:line="440" w:lineRule="exact"/>
        <w:ind w:left="2205" w:leftChars="1050" w:firstLine="5627" w:firstLineChars="1274"/>
        <w:jc w:val="center"/>
        <w:rPr>
          <w:rFonts w:hint="eastAsia" w:ascii="仿宋" w:hAnsi="仿宋" w:eastAsia="仿宋" w:cs="仿宋"/>
          <w:b/>
          <w:bCs/>
          <w:sz w:val="44"/>
          <w:szCs w:val="44"/>
        </w:rPr>
      </w:pPr>
    </w:p>
    <w:p w14:paraId="3183F93F">
      <w:pPr>
        <w:spacing w:line="440" w:lineRule="exact"/>
        <w:ind w:left="2205" w:leftChars="1050" w:firstLine="5627" w:firstLineChars="1274"/>
        <w:jc w:val="center"/>
        <w:rPr>
          <w:rFonts w:hint="eastAsia" w:ascii="仿宋" w:hAnsi="仿宋" w:eastAsia="仿宋" w:cs="仿宋"/>
          <w:b/>
          <w:bCs/>
          <w:sz w:val="44"/>
          <w:szCs w:val="44"/>
        </w:rPr>
      </w:pPr>
    </w:p>
    <w:p w14:paraId="19127AC6">
      <w:pPr>
        <w:spacing w:line="440" w:lineRule="exact"/>
        <w:ind w:left="2205" w:leftChars="1050" w:firstLine="5627" w:firstLineChars="1274"/>
        <w:jc w:val="center"/>
        <w:rPr>
          <w:rFonts w:hint="eastAsia" w:ascii="仿宋" w:hAnsi="仿宋" w:eastAsia="仿宋" w:cs="仿宋"/>
          <w:b/>
          <w:bCs/>
          <w:sz w:val="44"/>
          <w:szCs w:val="44"/>
        </w:rPr>
      </w:pPr>
    </w:p>
    <w:p w14:paraId="0EB83234">
      <w:pPr>
        <w:spacing w:line="440" w:lineRule="exact"/>
        <w:ind w:left="2205" w:leftChars="1050" w:firstLine="5627" w:firstLineChars="1274"/>
        <w:jc w:val="center"/>
        <w:rPr>
          <w:rFonts w:hint="eastAsia" w:ascii="仿宋" w:hAnsi="仿宋" w:eastAsia="仿宋" w:cs="仿宋"/>
          <w:b/>
          <w:bCs/>
          <w:sz w:val="44"/>
          <w:szCs w:val="44"/>
        </w:rPr>
      </w:pPr>
    </w:p>
    <w:p w14:paraId="1B1D0DDA">
      <w:pPr>
        <w:spacing w:line="440" w:lineRule="exact"/>
        <w:ind w:left="2205" w:leftChars="1050" w:firstLine="5627" w:firstLineChars="1274"/>
        <w:jc w:val="center"/>
        <w:rPr>
          <w:rFonts w:hint="eastAsia" w:ascii="仿宋" w:hAnsi="仿宋" w:eastAsia="仿宋" w:cs="仿宋"/>
          <w:b/>
          <w:bCs/>
          <w:sz w:val="44"/>
          <w:szCs w:val="44"/>
        </w:rPr>
      </w:pPr>
    </w:p>
    <w:p w14:paraId="750D051F">
      <w:pPr>
        <w:spacing w:line="440" w:lineRule="exact"/>
        <w:ind w:left="2205" w:leftChars="1050" w:firstLine="5627" w:firstLineChars="1274"/>
        <w:jc w:val="center"/>
        <w:rPr>
          <w:rFonts w:hint="eastAsia" w:ascii="仿宋" w:hAnsi="仿宋" w:eastAsia="仿宋" w:cs="仿宋"/>
          <w:b/>
          <w:bCs/>
          <w:sz w:val="44"/>
          <w:szCs w:val="44"/>
        </w:rPr>
      </w:pPr>
    </w:p>
    <w:p w14:paraId="7F66B4A2">
      <w:pPr>
        <w:spacing w:line="440" w:lineRule="exact"/>
        <w:ind w:left="2205" w:leftChars="1050" w:firstLine="5627" w:firstLineChars="1274"/>
        <w:jc w:val="center"/>
        <w:rPr>
          <w:rFonts w:hint="eastAsia" w:ascii="仿宋" w:hAnsi="仿宋" w:eastAsia="仿宋" w:cs="仿宋"/>
          <w:b/>
          <w:bCs/>
          <w:sz w:val="44"/>
          <w:szCs w:val="44"/>
        </w:rPr>
      </w:pPr>
    </w:p>
    <w:p w14:paraId="692F3EBB">
      <w:pPr>
        <w:spacing w:line="440" w:lineRule="exact"/>
        <w:ind w:left="2205" w:leftChars="1050" w:firstLine="5627" w:firstLineChars="1274"/>
        <w:jc w:val="center"/>
        <w:rPr>
          <w:rFonts w:hint="eastAsia" w:ascii="仿宋" w:hAnsi="仿宋" w:eastAsia="仿宋" w:cs="仿宋"/>
          <w:b/>
          <w:bCs/>
          <w:sz w:val="44"/>
          <w:szCs w:val="44"/>
        </w:rPr>
      </w:pPr>
    </w:p>
    <w:p w14:paraId="5D25BF8B">
      <w:pPr>
        <w:spacing w:line="440" w:lineRule="exact"/>
        <w:ind w:left="2205" w:leftChars="1050" w:firstLine="5627" w:firstLineChars="1274"/>
        <w:jc w:val="center"/>
        <w:rPr>
          <w:rFonts w:hint="eastAsia" w:ascii="仿宋" w:hAnsi="仿宋" w:eastAsia="仿宋" w:cs="仿宋"/>
          <w:b/>
          <w:bCs/>
          <w:sz w:val="44"/>
          <w:szCs w:val="44"/>
        </w:rPr>
      </w:pPr>
    </w:p>
    <w:p w14:paraId="065DA4B4">
      <w:pPr>
        <w:spacing w:line="440" w:lineRule="exact"/>
        <w:ind w:left="2205" w:leftChars="1050" w:firstLine="5627" w:firstLineChars="1274"/>
        <w:jc w:val="center"/>
        <w:rPr>
          <w:rFonts w:hint="eastAsia" w:ascii="仿宋" w:hAnsi="仿宋" w:eastAsia="仿宋" w:cs="仿宋"/>
          <w:b/>
          <w:bCs/>
          <w:sz w:val="44"/>
          <w:szCs w:val="44"/>
        </w:rPr>
      </w:pPr>
    </w:p>
    <w:p w14:paraId="0601AED6">
      <w:pPr>
        <w:spacing w:line="440" w:lineRule="exact"/>
        <w:ind w:left="2205" w:leftChars="1050" w:firstLine="5627" w:firstLineChars="1274"/>
        <w:jc w:val="center"/>
        <w:rPr>
          <w:rFonts w:hint="eastAsia" w:ascii="仿宋" w:hAnsi="仿宋" w:eastAsia="仿宋" w:cs="仿宋"/>
          <w:b/>
          <w:bCs/>
          <w:sz w:val="44"/>
          <w:szCs w:val="44"/>
        </w:rPr>
      </w:pPr>
    </w:p>
    <w:p w14:paraId="711EC6F5">
      <w:pPr>
        <w:spacing w:line="440" w:lineRule="exact"/>
        <w:ind w:left="2205" w:leftChars="1050" w:firstLine="5627" w:firstLineChars="1274"/>
        <w:jc w:val="center"/>
        <w:rPr>
          <w:rFonts w:hint="eastAsia" w:ascii="仿宋" w:hAnsi="仿宋" w:eastAsia="仿宋" w:cs="仿宋"/>
          <w:b/>
          <w:bCs/>
          <w:sz w:val="44"/>
          <w:szCs w:val="44"/>
        </w:rPr>
      </w:pPr>
    </w:p>
    <w:p w14:paraId="1A7836FE">
      <w:pPr>
        <w:spacing w:line="440" w:lineRule="exact"/>
        <w:ind w:left="2205" w:leftChars="1050" w:firstLine="5627" w:firstLineChars="1274"/>
        <w:jc w:val="center"/>
        <w:rPr>
          <w:rFonts w:hint="eastAsia" w:ascii="仿宋" w:hAnsi="仿宋" w:eastAsia="仿宋" w:cs="仿宋"/>
          <w:b/>
          <w:bCs/>
          <w:sz w:val="44"/>
          <w:szCs w:val="44"/>
        </w:rPr>
      </w:pPr>
    </w:p>
    <w:p w14:paraId="7960EF91">
      <w:pPr>
        <w:spacing w:line="440" w:lineRule="exact"/>
        <w:ind w:left="2205" w:leftChars="1050" w:firstLine="5627" w:firstLineChars="1274"/>
        <w:jc w:val="center"/>
        <w:rPr>
          <w:rFonts w:hint="eastAsia" w:ascii="仿宋" w:hAnsi="仿宋" w:eastAsia="仿宋" w:cs="仿宋"/>
          <w:b/>
          <w:bCs/>
          <w:sz w:val="44"/>
          <w:szCs w:val="44"/>
        </w:rPr>
      </w:pPr>
    </w:p>
    <w:p w14:paraId="00F66918">
      <w:pPr>
        <w:spacing w:line="440" w:lineRule="exact"/>
        <w:ind w:firstLine="1767" w:firstLineChars="400"/>
        <w:rPr>
          <w:rFonts w:hint="eastAsia" w:ascii="仿宋" w:hAnsi="仿宋" w:eastAsia="仿宋" w:cs="仿宋"/>
          <w:b/>
          <w:bCs/>
          <w:sz w:val="44"/>
          <w:szCs w:val="44"/>
        </w:rPr>
      </w:pPr>
      <w:r>
        <w:rPr>
          <w:rFonts w:hint="eastAsia" w:ascii="仿宋" w:hAnsi="仿宋" w:eastAsia="仿宋" w:cs="仿宋"/>
          <w:b/>
          <w:bCs/>
          <w:sz w:val="44"/>
          <w:szCs w:val="44"/>
        </w:rPr>
        <w:t>鸡冠区住房和城乡建设局</w:t>
      </w:r>
    </w:p>
    <w:p w14:paraId="3CD6DB84">
      <w:pPr>
        <w:spacing w:line="440" w:lineRule="exact"/>
        <w:ind w:firstLine="3534" w:firstLineChars="800"/>
        <w:rPr>
          <w:rFonts w:hint="eastAsia" w:ascii="仿宋" w:hAnsi="仿宋" w:eastAsia="仿宋" w:cs="仿宋"/>
          <w:b/>
          <w:bCs/>
          <w:sz w:val="44"/>
          <w:szCs w:val="44"/>
        </w:rPr>
      </w:pPr>
    </w:p>
    <w:p w14:paraId="41BD2A0C">
      <w:pPr>
        <w:spacing w:line="440" w:lineRule="exact"/>
        <w:ind w:firstLine="3534" w:firstLineChars="800"/>
        <w:rPr>
          <w:rFonts w:hint="eastAsia" w:ascii="仿宋" w:hAnsi="仿宋" w:eastAsia="仿宋" w:cs="仿宋"/>
          <w:b/>
          <w:bCs/>
          <w:sz w:val="44"/>
          <w:szCs w:val="44"/>
        </w:rPr>
      </w:pPr>
    </w:p>
    <w:p w14:paraId="083238B1">
      <w:pPr>
        <w:spacing w:line="440" w:lineRule="exact"/>
        <w:ind w:firstLine="2624" w:firstLineChars="594"/>
        <w:rPr>
          <w:rFonts w:hint="eastAsia" w:ascii="仿宋" w:hAnsi="仿宋" w:eastAsia="仿宋" w:cs="仿宋"/>
          <w:b/>
          <w:bCs/>
          <w:sz w:val="44"/>
          <w:szCs w:val="44"/>
        </w:rPr>
      </w:pPr>
      <w:r>
        <w:rPr>
          <w:rFonts w:hint="eastAsia" w:ascii="仿宋" w:hAnsi="仿宋" w:eastAsia="仿宋" w:cs="仿宋"/>
          <w:b/>
          <w:bCs/>
          <w:sz w:val="44"/>
          <w:szCs w:val="44"/>
        </w:rPr>
        <w:t>二〇二三年一月</w:t>
      </w:r>
    </w:p>
    <w:p w14:paraId="35F872EB">
      <w:pPr>
        <w:spacing w:line="440" w:lineRule="exact"/>
        <w:ind w:firstLine="3534" w:firstLineChars="800"/>
        <w:rPr>
          <w:rFonts w:hint="eastAsia" w:ascii="仿宋" w:hAnsi="仿宋" w:eastAsia="仿宋" w:cs="仿宋"/>
          <w:b/>
          <w:bCs/>
          <w:sz w:val="44"/>
          <w:szCs w:val="44"/>
        </w:rPr>
      </w:pPr>
    </w:p>
    <w:p w14:paraId="780B0D13">
      <w:pPr>
        <w:spacing w:line="440" w:lineRule="exact"/>
        <w:ind w:firstLine="3534" w:firstLineChars="800"/>
        <w:rPr>
          <w:rFonts w:hint="eastAsia" w:ascii="仿宋" w:hAnsi="仿宋" w:eastAsia="仿宋" w:cs="仿宋"/>
          <w:b/>
          <w:bCs/>
          <w:sz w:val="44"/>
          <w:szCs w:val="44"/>
        </w:rPr>
      </w:pPr>
    </w:p>
    <w:p w14:paraId="00500638">
      <w:pPr>
        <w:spacing w:line="440" w:lineRule="exact"/>
        <w:ind w:firstLine="3534" w:firstLineChars="800"/>
        <w:rPr>
          <w:rFonts w:hint="eastAsia" w:ascii="仿宋" w:hAnsi="仿宋" w:eastAsia="仿宋" w:cs="仿宋"/>
          <w:b/>
          <w:bCs/>
          <w:sz w:val="44"/>
          <w:szCs w:val="44"/>
        </w:rPr>
      </w:pPr>
    </w:p>
    <w:p w14:paraId="42FC869D">
      <w:pPr>
        <w:spacing w:line="440" w:lineRule="exact"/>
        <w:ind w:firstLine="3534" w:firstLineChars="800"/>
        <w:rPr>
          <w:rFonts w:hint="eastAsia" w:ascii="仿宋" w:hAnsi="仿宋" w:eastAsia="仿宋" w:cs="仿宋"/>
          <w:b/>
          <w:bCs/>
          <w:sz w:val="44"/>
          <w:szCs w:val="44"/>
        </w:rPr>
      </w:pPr>
    </w:p>
    <w:p w14:paraId="3FD70926">
      <w:pPr>
        <w:spacing w:line="440" w:lineRule="exact"/>
        <w:ind w:firstLine="3534" w:firstLineChars="800"/>
        <w:rPr>
          <w:rFonts w:hint="eastAsia" w:ascii="仿宋" w:hAnsi="仿宋" w:eastAsia="仿宋" w:cs="仿宋"/>
          <w:b/>
          <w:bCs/>
          <w:sz w:val="44"/>
          <w:szCs w:val="44"/>
        </w:rPr>
      </w:pPr>
    </w:p>
    <w:p w14:paraId="1D2FC97E">
      <w:pPr>
        <w:spacing w:line="440" w:lineRule="exact"/>
        <w:ind w:firstLine="3534" w:firstLineChars="800"/>
        <w:rPr>
          <w:rFonts w:hint="eastAsia" w:ascii="仿宋" w:hAnsi="仿宋" w:eastAsia="仿宋" w:cs="仿宋"/>
          <w:b/>
          <w:bCs/>
          <w:sz w:val="44"/>
          <w:szCs w:val="44"/>
        </w:rPr>
      </w:pPr>
      <w:r>
        <w:rPr>
          <w:rFonts w:hint="eastAsia" w:ascii="仿宋" w:hAnsi="仿宋" w:eastAsia="仿宋" w:cs="仿宋"/>
          <w:b/>
          <w:bCs/>
          <w:sz w:val="44"/>
          <w:szCs w:val="44"/>
        </w:rPr>
        <w:t>目 录</w:t>
      </w:r>
    </w:p>
    <w:p w14:paraId="2EB81708">
      <w:pPr>
        <w:spacing w:line="600" w:lineRule="exact"/>
        <w:outlineLvl w:val="0"/>
        <w:rPr>
          <w:rFonts w:hint="eastAsia" w:ascii="仿宋" w:hAnsi="仿宋" w:eastAsia="仿宋" w:cs="仿宋"/>
          <w:b/>
          <w:sz w:val="30"/>
          <w:szCs w:val="30"/>
        </w:rPr>
      </w:pPr>
    </w:p>
    <w:p w14:paraId="7BF78DF0">
      <w:pPr>
        <w:spacing w:line="600" w:lineRule="exact"/>
        <w:outlineLvl w:val="0"/>
        <w:rPr>
          <w:rFonts w:hint="eastAsia" w:ascii="仿宋" w:hAnsi="仿宋" w:eastAsia="仿宋" w:cs="仿宋"/>
          <w:b/>
          <w:sz w:val="30"/>
          <w:szCs w:val="30"/>
        </w:rPr>
      </w:pPr>
      <w:r>
        <w:rPr>
          <w:rFonts w:hint="eastAsia" w:ascii="仿宋" w:hAnsi="仿宋" w:eastAsia="仿宋" w:cs="仿宋"/>
          <w:b/>
          <w:sz w:val="30"/>
          <w:szCs w:val="30"/>
        </w:rPr>
        <w:t>1.</w:t>
      </w:r>
      <w:r>
        <w:rPr>
          <w:rFonts w:hint="eastAsia" w:ascii="仿宋" w:hAnsi="仿宋" w:eastAsia="仿宋" w:cs="仿宋"/>
          <w:b/>
          <w:bCs/>
          <w:sz w:val="30"/>
          <w:szCs w:val="30"/>
        </w:rPr>
        <w:t>总则</w:t>
      </w:r>
    </w:p>
    <w:p w14:paraId="5E31DB29">
      <w:pPr>
        <w:spacing w:line="600" w:lineRule="exact"/>
        <w:rPr>
          <w:rFonts w:hint="eastAsia" w:ascii="仿宋" w:hAnsi="仿宋" w:eastAsia="仿宋" w:cs="仿宋"/>
          <w:b/>
          <w:sz w:val="30"/>
          <w:szCs w:val="30"/>
        </w:rPr>
      </w:pPr>
      <w:r>
        <w:rPr>
          <w:rFonts w:hint="eastAsia" w:ascii="仿宋" w:hAnsi="仿宋" w:eastAsia="仿宋" w:cs="仿宋"/>
          <w:b/>
          <w:sz w:val="30"/>
          <w:szCs w:val="30"/>
        </w:rPr>
        <w:t>1.1目的</w:t>
      </w:r>
    </w:p>
    <w:p w14:paraId="5308D25C">
      <w:pPr>
        <w:spacing w:line="600" w:lineRule="exact"/>
        <w:rPr>
          <w:rFonts w:hint="eastAsia" w:ascii="仿宋" w:hAnsi="仿宋" w:eastAsia="仿宋" w:cs="仿宋"/>
          <w:b/>
          <w:sz w:val="30"/>
          <w:szCs w:val="30"/>
        </w:rPr>
      </w:pPr>
      <w:r>
        <w:rPr>
          <w:rFonts w:hint="eastAsia" w:ascii="仿宋" w:hAnsi="仿宋" w:eastAsia="仿宋" w:cs="仿宋"/>
          <w:b/>
          <w:sz w:val="30"/>
          <w:szCs w:val="30"/>
        </w:rPr>
        <w:t>1.2指导思想</w:t>
      </w:r>
    </w:p>
    <w:p w14:paraId="7BEC71A2">
      <w:pPr>
        <w:spacing w:line="600" w:lineRule="exact"/>
        <w:rPr>
          <w:rFonts w:hint="eastAsia" w:ascii="仿宋" w:hAnsi="仿宋" w:eastAsia="仿宋" w:cs="仿宋"/>
          <w:b/>
          <w:sz w:val="30"/>
          <w:szCs w:val="30"/>
        </w:rPr>
      </w:pPr>
      <w:r>
        <w:rPr>
          <w:rFonts w:hint="eastAsia" w:ascii="仿宋" w:hAnsi="仿宋" w:eastAsia="仿宋" w:cs="仿宋"/>
          <w:b/>
          <w:sz w:val="30"/>
          <w:szCs w:val="30"/>
        </w:rPr>
        <w:t>1.3工作原则</w:t>
      </w:r>
    </w:p>
    <w:p w14:paraId="724A9806">
      <w:pPr>
        <w:spacing w:line="600" w:lineRule="exact"/>
        <w:rPr>
          <w:rFonts w:hint="eastAsia" w:ascii="仿宋" w:hAnsi="仿宋" w:eastAsia="仿宋" w:cs="仿宋"/>
          <w:b/>
          <w:sz w:val="30"/>
          <w:szCs w:val="30"/>
        </w:rPr>
      </w:pPr>
      <w:r>
        <w:rPr>
          <w:rFonts w:hint="eastAsia" w:ascii="仿宋" w:hAnsi="仿宋" w:eastAsia="仿宋" w:cs="仿宋"/>
          <w:b/>
          <w:sz w:val="30"/>
          <w:szCs w:val="30"/>
        </w:rPr>
        <w:t>1.4适用范围和启动条件</w:t>
      </w:r>
    </w:p>
    <w:p w14:paraId="6B8AF6FF">
      <w:pPr>
        <w:spacing w:line="600" w:lineRule="exact"/>
        <w:rPr>
          <w:rFonts w:hint="eastAsia" w:ascii="仿宋" w:hAnsi="仿宋" w:eastAsia="仿宋" w:cs="仿宋"/>
          <w:b/>
          <w:sz w:val="30"/>
          <w:szCs w:val="30"/>
        </w:rPr>
      </w:pPr>
      <w:r>
        <w:rPr>
          <w:rFonts w:hint="eastAsia" w:ascii="仿宋" w:hAnsi="仿宋" w:eastAsia="仿宋" w:cs="仿宋"/>
          <w:b/>
          <w:sz w:val="30"/>
          <w:szCs w:val="30"/>
        </w:rPr>
        <w:t>1.5突发事件等级</w:t>
      </w:r>
    </w:p>
    <w:p w14:paraId="2E7DD751">
      <w:pPr>
        <w:spacing w:line="600" w:lineRule="exact"/>
        <w:rPr>
          <w:rFonts w:hint="eastAsia" w:ascii="仿宋" w:hAnsi="仿宋" w:eastAsia="仿宋" w:cs="仿宋"/>
          <w:b/>
          <w:sz w:val="30"/>
          <w:szCs w:val="30"/>
        </w:rPr>
      </w:pPr>
      <w:r>
        <w:rPr>
          <w:rFonts w:hint="eastAsia" w:ascii="仿宋" w:hAnsi="仿宋" w:eastAsia="仿宋" w:cs="仿宋"/>
          <w:b/>
          <w:sz w:val="30"/>
          <w:szCs w:val="30"/>
        </w:rPr>
        <w:t>1.6编制依据</w:t>
      </w:r>
    </w:p>
    <w:p w14:paraId="52D12967">
      <w:pPr>
        <w:spacing w:line="600" w:lineRule="exact"/>
        <w:outlineLvl w:val="0"/>
        <w:rPr>
          <w:rFonts w:hint="eastAsia" w:ascii="仿宋" w:hAnsi="仿宋" w:eastAsia="仿宋" w:cs="仿宋"/>
          <w:b/>
          <w:sz w:val="30"/>
          <w:szCs w:val="30"/>
        </w:rPr>
      </w:pPr>
      <w:r>
        <w:rPr>
          <w:rFonts w:hint="eastAsia" w:ascii="仿宋" w:hAnsi="仿宋" w:eastAsia="仿宋" w:cs="仿宋"/>
          <w:b/>
          <w:sz w:val="30"/>
          <w:szCs w:val="30"/>
        </w:rPr>
        <w:t>2. 应急救援组织及职责</w:t>
      </w:r>
    </w:p>
    <w:p w14:paraId="47C185F3">
      <w:pPr>
        <w:spacing w:line="600" w:lineRule="exact"/>
        <w:rPr>
          <w:rFonts w:hint="eastAsia" w:ascii="仿宋" w:hAnsi="仿宋" w:eastAsia="仿宋" w:cs="仿宋"/>
          <w:b/>
          <w:sz w:val="30"/>
          <w:szCs w:val="30"/>
        </w:rPr>
      </w:pPr>
      <w:r>
        <w:rPr>
          <w:rFonts w:hint="eastAsia" w:ascii="仿宋" w:hAnsi="仿宋" w:eastAsia="仿宋" w:cs="仿宋"/>
          <w:b/>
          <w:sz w:val="30"/>
          <w:szCs w:val="30"/>
        </w:rPr>
        <w:t>2.1应急指挥机构及职责</w:t>
      </w:r>
    </w:p>
    <w:p w14:paraId="4184659E">
      <w:pPr>
        <w:spacing w:line="600" w:lineRule="exact"/>
        <w:rPr>
          <w:rFonts w:hint="eastAsia" w:ascii="仿宋" w:hAnsi="仿宋" w:eastAsia="仿宋" w:cs="仿宋"/>
          <w:b/>
          <w:sz w:val="30"/>
          <w:szCs w:val="30"/>
        </w:rPr>
      </w:pPr>
      <w:r>
        <w:rPr>
          <w:rFonts w:hint="eastAsia" w:ascii="仿宋" w:hAnsi="仿宋" w:eastAsia="仿宋" w:cs="仿宋"/>
          <w:b/>
          <w:sz w:val="30"/>
          <w:szCs w:val="30"/>
        </w:rPr>
        <w:t>2.2应急救援组织分工</w:t>
      </w:r>
    </w:p>
    <w:p w14:paraId="72E6E8B7">
      <w:pPr>
        <w:spacing w:line="600" w:lineRule="exact"/>
        <w:outlineLvl w:val="0"/>
        <w:rPr>
          <w:rFonts w:hint="eastAsia" w:ascii="仿宋" w:hAnsi="仿宋" w:eastAsia="仿宋" w:cs="仿宋"/>
          <w:b/>
          <w:bCs/>
          <w:sz w:val="30"/>
          <w:szCs w:val="30"/>
        </w:rPr>
      </w:pPr>
      <w:r>
        <w:rPr>
          <w:rFonts w:hint="eastAsia" w:ascii="仿宋" w:hAnsi="仿宋" w:eastAsia="仿宋" w:cs="仿宋"/>
          <w:b/>
          <w:sz w:val="30"/>
          <w:szCs w:val="30"/>
        </w:rPr>
        <w:t>3. 预警预防机制</w:t>
      </w:r>
    </w:p>
    <w:p w14:paraId="2CA409C1">
      <w:pPr>
        <w:spacing w:line="600" w:lineRule="exact"/>
        <w:rPr>
          <w:rFonts w:hint="eastAsia" w:ascii="仿宋" w:hAnsi="仿宋" w:eastAsia="仿宋" w:cs="仿宋"/>
          <w:b/>
          <w:sz w:val="30"/>
          <w:szCs w:val="30"/>
        </w:rPr>
      </w:pPr>
      <w:r>
        <w:rPr>
          <w:rFonts w:hint="eastAsia" w:ascii="仿宋" w:hAnsi="仿宋" w:eastAsia="仿宋" w:cs="仿宋"/>
          <w:b/>
          <w:sz w:val="30"/>
          <w:szCs w:val="30"/>
        </w:rPr>
        <w:t>3.1</w:t>
      </w:r>
      <w:r>
        <w:rPr>
          <w:rFonts w:hint="eastAsia" w:ascii="仿宋" w:hAnsi="仿宋" w:eastAsia="仿宋" w:cs="仿宋"/>
          <w:b/>
          <w:bCs/>
          <w:sz w:val="30"/>
          <w:szCs w:val="30"/>
        </w:rPr>
        <w:t>预警信息</w:t>
      </w:r>
    </w:p>
    <w:p w14:paraId="427EDD6D">
      <w:pPr>
        <w:spacing w:line="600" w:lineRule="exact"/>
        <w:rPr>
          <w:rFonts w:hint="eastAsia" w:ascii="仿宋" w:hAnsi="仿宋" w:eastAsia="仿宋" w:cs="仿宋"/>
          <w:b/>
          <w:sz w:val="30"/>
          <w:szCs w:val="30"/>
        </w:rPr>
      </w:pPr>
      <w:r>
        <w:rPr>
          <w:rFonts w:hint="eastAsia" w:ascii="仿宋" w:hAnsi="仿宋" w:eastAsia="仿宋" w:cs="仿宋"/>
          <w:b/>
          <w:sz w:val="30"/>
          <w:szCs w:val="30"/>
        </w:rPr>
        <w:t>3.2信息来源</w:t>
      </w:r>
    </w:p>
    <w:p w14:paraId="73DB7037">
      <w:pPr>
        <w:spacing w:line="600" w:lineRule="exact"/>
        <w:rPr>
          <w:rFonts w:hint="eastAsia" w:ascii="仿宋" w:hAnsi="仿宋" w:eastAsia="仿宋" w:cs="仿宋"/>
          <w:b/>
          <w:sz w:val="30"/>
          <w:szCs w:val="30"/>
        </w:rPr>
      </w:pPr>
      <w:r>
        <w:rPr>
          <w:rFonts w:hint="eastAsia" w:ascii="仿宋" w:hAnsi="仿宋" w:eastAsia="仿宋" w:cs="仿宋"/>
          <w:b/>
          <w:sz w:val="30"/>
          <w:szCs w:val="30"/>
        </w:rPr>
        <w:t>3.3信息分析</w:t>
      </w:r>
    </w:p>
    <w:p w14:paraId="41A3682F">
      <w:pPr>
        <w:spacing w:line="600" w:lineRule="exact"/>
        <w:rPr>
          <w:rFonts w:hint="eastAsia" w:ascii="仿宋" w:hAnsi="仿宋" w:eastAsia="仿宋" w:cs="仿宋"/>
          <w:b/>
          <w:sz w:val="30"/>
          <w:szCs w:val="30"/>
        </w:rPr>
      </w:pPr>
      <w:r>
        <w:rPr>
          <w:rFonts w:hint="eastAsia" w:ascii="仿宋" w:hAnsi="仿宋" w:eastAsia="仿宋" w:cs="仿宋"/>
          <w:b/>
          <w:sz w:val="30"/>
          <w:szCs w:val="30"/>
        </w:rPr>
        <w:t>3.4预警信息发布</w:t>
      </w:r>
    </w:p>
    <w:p w14:paraId="647D9AF3">
      <w:pPr>
        <w:spacing w:line="600" w:lineRule="exact"/>
        <w:rPr>
          <w:rFonts w:hint="eastAsia" w:ascii="仿宋" w:hAnsi="仿宋" w:eastAsia="仿宋" w:cs="仿宋"/>
          <w:b/>
          <w:bCs/>
          <w:sz w:val="30"/>
          <w:szCs w:val="30"/>
        </w:rPr>
      </w:pPr>
      <w:r>
        <w:rPr>
          <w:rFonts w:hint="eastAsia" w:ascii="仿宋" w:hAnsi="仿宋" w:eastAsia="仿宋" w:cs="仿宋"/>
          <w:b/>
          <w:sz w:val="30"/>
          <w:szCs w:val="30"/>
        </w:rPr>
        <w:t>3.5预防行动</w:t>
      </w:r>
    </w:p>
    <w:p w14:paraId="6145C7AB">
      <w:pPr>
        <w:spacing w:line="600" w:lineRule="exact"/>
        <w:rPr>
          <w:rFonts w:hint="eastAsia" w:ascii="仿宋" w:hAnsi="仿宋" w:eastAsia="仿宋" w:cs="仿宋"/>
          <w:b/>
          <w:sz w:val="30"/>
          <w:szCs w:val="30"/>
        </w:rPr>
      </w:pPr>
      <w:r>
        <w:rPr>
          <w:rFonts w:hint="eastAsia" w:ascii="仿宋" w:hAnsi="仿宋" w:eastAsia="仿宋" w:cs="仿宋"/>
          <w:b/>
          <w:sz w:val="30"/>
          <w:szCs w:val="30"/>
        </w:rPr>
        <w:t>4.应急响应</w:t>
      </w:r>
    </w:p>
    <w:p w14:paraId="56CEF3BB">
      <w:pPr>
        <w:spacing w:line="600" w:lineRule="exact"/>
        <w:rPr>
          <w:rFonts w:hint="eastAsia" w:ascii="仿宋" w:hAnsi="仿宋" w:eastAsia="仿宋" w:cs="仿宋"/>
          <w:b/>
          <w:sz w:val="30"/>
          <w:szCs w:val="30"/>
        </w:rPr>
      </w:pPr>
      <w:r>
        <w:rPr>
          <w:rFonts w:hint="eastAsia" w:ascii="仿宋" w:hAnsi="仿宋" w:eastAsia="仿宋" w:cs="仿宋"/>
          <w:b/>
          <w:sz w:val="30"/>
          <w:szCs w:val="30"/>
        </w:rPr>
        <w:t>4.1接警报警</w:t>
      </w:r>
    </w:p>
    <w:p w14:paraId="62532D27">
      <w:pPr>
        <w:spacing w:line="600" w:lineRule="exact"/>
        <w:rPr>
          <w:rFonts w:hint="eastAsia" w:ascii="仿宋" w:hAnsi="仿宋" w:eastAsia="仿宋" w:cs="仿宋"/>
          <w:b/>
          <w:sz w:val="30"/>
          <w:szCs w:val="30"/>
        </w:rPr>
      </w:pPr>
      <w:r>
        <w:rPr>
          <w:rFonts w:hint="eastAsia" w:ascii="仿宋" w:hAnsi="仿宋" w:eastAsia="仿宋" w:cs="仿宋"/>
          <w:b/>
          <w:sz w:val="30"/>
          <w:szCs w:val="30"/>
        </w:rPr>
        <w:t>4.2应急预案启动</w:t>
      </w:r>
    </w:p>
    <w:p w14:paraId="1ABD69BB">
      <w:pPr>
        <w:spacing w:line="600" w:lineRule="exact"/>
        <w:rPr>
          <w:rFonts w:hint="eastAsia" w:ascii="仿宋" w:hAnsi="仿宋" w:eastAsia="仿宋" w:cs="仿宋"/>
          <w:b/>
          <w:sz w:val="30"/>
          <w:szCs w:val="30"/>
        </w:rPr>
      </w:pPr>
      <w:r>
        <w:rPr>
          <w:rFonts w:hint="eastAsia" w:ascii="仿宋" w:hAnsi="仿宋" w:eastAsia="仿宋" w:cs="仿宋"/>
          <w:b/>
          <w:sz w:val="30"/>
          <w:szCs w:val="30"/>
        </w:rPr>
        <w:t>4.3现场指挥</w:t>
      </w:r>
    </w:p>
    <w:p w14:paraId="7600C694">
      <w:pPr>
        <w:spacing w:line="600" w:lineRule="exact"/>
        <w:rPr>
          <w:rFonts w:hint="eastAsia" w:ascii="仿宋" w:hAnsi="仿宋" w:eastAsia="仿宋" w:cs="仿宋"/>
          <w:b/>
          <w:sz w:val="30"/>
          <w:szCs w:val="30"/>
        </w:rPr>
      </w:pPr>
      <w:r>
        <w:rPr>
          <w:rFonts w:hint="eastAsia" w:ascii="仿宋" w:hAnsi="仿宋" w:eastAsia="仿宋" w:cs="仿宋"/>
          <w:b/>
          <w:sz w:val="30"/>
          <w:szCs w:val="30"/>
        </w:rPr>
        <w:t>4.4基本应急</w:t>
      </w:r>
    </w:p>
    <w:p w14:paraId="0DDE1D9F">
      <w:pPr>
        <w:spacing w:line="600" w:lineRule="exact"/>
        <w:rPr>
          <w:rFonts w:hint="eastAsia" w:ascii="仿宋" w:hAnsi="仿宋" w:eastAsia="仿宋" w:cs="仿宋"/>
          <w:b/>
          <w:sz w:val="30"/>
          <w:szCs w:val="30"/>
        </w:rPr>
      </w:pPr>
      <w:r>
        <w:rPr>
          <w:rFonts w:hint="eastAsia" w:ascii="仿宋" w:hAnsi="仿宋" w:eastAsia="仿宋" w:cs="仿宋"/>
          <w:b/>
          <w:sz w:val="30"/>
          <w:szCs w:val="30"/>
        </w:rPr>
        <w:t>4.5扩大应急</w:t>
      </w:r>
    </w:p>
    <w:p w14:paraId="6C734580">
      <w:pPr>
        <w:spacing w:line="600" w:lineRule="exact"/>
        <w:rPr>
          <w:rFonts w:hint="eastAsia" w:ascii="仿宋" w:hAnsi="仿宋" w:eastAsia="仿宋" w:cs="仿宋"/>
          <w:b/>
          <w:sz w:val="30"/>
          <w:szCs w:val="30"/>
        </w:rPr>
      </w:pPr>
      <w:r>
        <w:rPr>
          <w:rFonts w:hint="eastAsia" w:ascii="仿宋" w:hAnsi="仿宋" w:eastAsia="仿宋" w:cs="仿宋"/>
          <w:b/>
          <w:sz w:val="30"/>
          <w:szCs w:val="30"/>
        </w:rPr>
        <w:t>4.6应急结束</w:t>
      </w:r>
    </w:p>
    <w:p w14:paraId="71CEC767">
      <w:pPr>
        <w:spacing w:line="600" w:lineRule="exact"/>
        <w:rPr>
          <w:rFonts w:hint="eastAsia" w:ascii="仿宋" w:hAnsi="仿宋" w:eastAsia="仿宋" w:cs="仿宋"/>
          <w:b/>
          <w:sz w:val="30"/>
          <w:szCs w:val="30"/>
        </w:rPr>
      </w:pPr>
      <w:r>
        <w:rPr>
          <w:rFonts w:hint="eastAsia" w:ascii="仿宋" w:hAnsi="仿宋" w:eastAsia="仿宋" w:cs="仿宋"/>
          <w:b/>
          <w:sz w:val="30"/>
          <w:szCs w:val="30"/>
        </w:rPr>
        <w:t>5.后期处置</w:t>
      </w:r>
    </w:p>
    <w:p w14:paraId="441A455E">
      <w:pPr>
        <w:spacing w:line="600" w:lineRule="exact"/>
        <w:rPr>
          <w:rFonts w:hint="eastAsia" w:ascii="仿宋" w:hAnsi="仿宋" w:eastAsia="仿宋" w:cs="仿宋"/>
          <w:b/>
          <w:sz w:val="30"/>
          <w:szCs w:val="30"/>
        </w:rPr>
      </w:pPr>
      <w:r>
        <w:rPr>
          <w:rFonts w:hint="eastAsia" w:ascii="仿宋" w:hAnsi="仿宋" w:eastAsia="仿宋" w:cs="仿宋"/>
          <w:b/>
          <w:sz w:val="30"/>
          <w:szCs w:val="30"/>
        </w:rPr>
        <w:t>5.1善后处理</w:t>
      </w:r>
    </w:p>
    <w:p w14:paraId="2ABF1BF7">
      <w:pPr>
        <w:spacing w:line="600" w:lineRule="exact"/>
        <w:rPr>
          <w:rFonts w:hint="eastAsia" w:ascii="仿宋" w:hAnsi="仿宋" w:eastAsia="仿宋" w:cs="仿宋"/>
          <w:b/>
          <w:sz w:val="30"/>
          <w:szCs w:val="30"/>
        </w:rPr>
      </w:pPr>
      <w:r>
        <w:rPr>
          <w:rFonts w:hint="eastAsia" w:ascii="仿宋" w:hAnsi="仿宋" w:eastAsia="仿宋" w:cs="仿宋"/>
          <w:b/>
          <w:sz w:val="30"/>
          <w:szCs w:val="30"/>
        </w:rPr>
        <w:t>5.2突发事件调查</w:t>
      </w:r>
    </w:p>
    <w:p w14:paraId="3D92BEF2">
      <w:pPr>
        <w:spacing w:line="600" w:lineRule="exact"/>
        <w:rPr>
          <w:rFonts w:hint="eastAsia" w:ascii="仿宋" w:hAnsi="仿宋" w:eastAsia="仿宋" w:cs="仿宋"/>
          <w:b/>
          <w:sz w:val="30"/>
          <w:szCs w:val="30"/>
        </w:rPr>
      </w:pPr>
      <w:r>
        <w:rPr>
          <w:rFonts w:hint="eastAsia" w:ascii="仿宋" w:hAnsi="仿宋" w:eastAsia="仿宋" w:cs="仿宋"/>
          <w:b/>
          <w:sz w:val="30"/>
          <w:szCs w:val="30"/>
        </w:rPr>
        <w:t>5.3社会救助</w:t>
      </w:r>
    </w:p>
    <w:p w14:paraId="595AF6A2">
      <w:pPr>
        <w:spacing w:line="600" w:lineRule="exact"/>
        <w:rPr>
          <w:rFonts w:hint="eastAsia" w:ascii="仿宋" w:hAnsi="仿宋" w:eastAsia="仿宋" w:cs="仿宋"/>
          <w:b/>
          <w:sz w:val="30"/>
          <w:szCs w:val="30"/>
        </w:rPr>
      </w:pPr>
      <w:r>
        <w:rPr>
          <w:rFonts w:hint="eastAsia" w:ascii="仿宋" w:hAnsi="仿宋" w:eastAsia="仿宋" w:cs="仿宋"/>
          <w:b/>
          <w:sz w:val="30"/>
          <w:szCs w:val="30"/>
        </w:rPr>
        <w:t>5.4保险</w:t>
      </w:r>
    </w:p>
    <w:p w14:paraId="3C1C6DB4">
      <w:pPr>
        <w:spacing w:line="600" w:lineRule="exact"/>
        <w:rPr>
          <w:rFonts w:hint="eastAsia" w:ascii="仿宋" w:hAnsi="仿宋" w:eastAsia="仿宋" w:cs="仿宋"/>
          <w:b/>
          <w:sz w:val="30"/>
          <w:szCs w:val="30"/>
        </w:rPr>
      </w:pPr>
      <w:r>
        <w:rPr>
          <w:rFonts w:hint="eastAsia" w:ascii="仿宋" w:hAnsi="仿宋" w:eastAsia="仿宋" w:cs="仿宋"/>
          <w:b/>
          <w:sz w:val="30"/>
          <w:szCs w:val="30"/>
        </w:rPr>
        <w:t>6.应急保障措施</w:t>
      </w:r>
    </w:p>
    <w:p w14:paraId="4BC5D656">
      <w:pPr>
        <w:spacing w:line="600" w:lineRule="exact"/>
        <w:rPr>
          <w:rFonts w:hint="eastAsia" w:ascii="仿宋" w:hAnsi="仿宋" w:eastAsia="仿宋" w:cs="仿宋"/>
          <w:b/>
          <w:bCs/>
          <w:sz w:val="30"/>
          <w:szCs w:val="30"/>
        </w:rPr>
      </w:pPr>
      <w:r>
        <w:rPr>
          <w:rFonts w:hint="eastAsia" w:ascii="仿宋" w:hAnsi="仿宋" w:eastAsia="仿宋" w:cs="仿宋"/>
          <w:b/>
          <w:sz w:val="30"/>
          <w:szCs w:val="30"/>
        </w:rPr>
        <w:t>6.1通讯与信息保障</w:t>
      </w:r>
      <w:r>
        <w:rPr>
          <w:rFonts w:hint="eastAsia" w:ascii="仿宋" w:hAnsi="仿宋" w:eastAsia="仿宋" w:cs="仿宋"/>
          <w:b/>
          <w:bCs/>
          <w:sz w:val="30"/>
          <w:szCs w:val="30"/>
        </w:rPr>
        <w:t xml:space="preserve"> </w:t>
      </w:r>
    </w:p>
    <w:p w14:paraId="3525A5FC">
      <w:pPr>
        <w:spacing w:line="600" w:lineRule="exact"/>
        <w:rPr>
          <w:rFonts w:hint="eastAsia" w:ascii="仿宋" w:hAnsi="仿宋" w:eastAsia="仿宋" w:cs="仿宋"/>
          <w:b/>
          <w:bCs/>
          <w:sz w:val="30"/>
          <w:szCs w:val="30"/>
        </w:rPr>
      </w:pPr>
      <w:r>
        <w:rPr>
          <w:rFonts w:hint="eastAsia" w:ascii="仿宋" w:hAnsi="仿宋" w:eastAsia="仿宋" w:cs="仿宋"/>
          <w:b/>
          <w:bCs/>
          <w:sz w:val="30"/>
          <w:szCs w:val="30"/>
        </w:rPr>
        <w:t>6.2资金保障</w:t>
      </w:r>
    </w:p>
    <w:p w14:paraId="794E76E4">
      <w:pPr>
        <w:spacing w:line="600" w:lineRule="exact"/>
        <w:rPr>
          <w:rFonts w:hint="eastAsia" w:ascii="仿宋" w:hAnsi="仿宋" w:eastAsia="仿宋" w:cs="仿宋"/>
          <w:b/>
          <w:bCs/>
          <w:sz w:val="30"/>
          <w:szCs w:val="30"/>
        </w:rPr>
      </w:pPr>
      <w:r>
        <w:rPr>
          <w:rFonts w:hint="eastAsia" w:ascii="仿宋" w:hAnsi="仿宋" w:eastAsia="仿宋" w:cs="仿宋"/>
          <w:b/>
          <w:bCs/>
          <w:sz w:val="30"/>
          <w:szCs w:val="30"/>
        </w:rPr>
        <w:t>6.3应急救援物资和设备保障</w:t>
      </w:r>
    </w:p>
    <w:p w14:paraId="137728B9">
      <w:pPr>
        <w:spacing w:line="600" w:lineRule="exact"/>
        <w:rPr>
          <w:rFonts w:hint="eastAsia" w:ascii="仿宋" w:hAnsi="仿宋" w:eastAsia="仿宋" w:cs="仿宋"/>
          <w:b/>
          <w:bCs/>
          <w:sz w:val="30"/>
          <w:szCs w:val="30"/>
        </w:rPr>
      </w:pPr>
      <w:r>
        <w:rPr>
          <w:rFonts w:hint="eastAsia" w:ascii="仿宋" w:hAnsi="仿宋" w:eastAsia="仿宋" w:cs="仿宋"/>
          <w:b/>
          <w:bCs/>
          <w:sz w:val="30"/>
          <w:szCs w:val="30"/>
        </w:rPr>
        <w:t>6.4应急抢险队伍</w:t>
      </w:r>
    </w:p>
    <w:p w14:paraId="767FC711">
      <w:pPr>
        <w:spacing w:line="600" w:lineRule="exact"/>
        <w:rPr>
          <w:rFonts w:hint="eastAsia" w:ascii="仿宋" w:hAnsi="仿宋" w:eastAsia="仿宋" w:cs="仿宋"/>
          <w:b/>
          <w:bCs/>
          <w:sz w:val="30"/>
          <w:szCs w:val="30"/>
        </w:rPr>
      </w:pPr>
      <w:r>
        <w:rPr>
          <w:rFonts w:hint="eastAsia" w:ascii="仿宋" w:hAnsi="仿宋" w:eastAsia="仿宋" w:cs="仿宋"/>
          <w:b/>
          <w:bCs/>
          <w:sz w:val="30"/>
          <w:szCs w:val="30"/>
        </w:rPr>
        <w:t>7.宣传、培训与演习</w:t>
      </w:r>
    </w:p>
    <w:p w14:paraId="60998AC3">
      <w:pPr>
        <w:spacing w:line="600" w:lineRule="exact"/>
        <w:ind w:left="1" w:hanging="1"/>
        <w:rPr>
          <w:rFonts w:hint="eastAsia" w:ascii="仿宋" w:hAnsi="仿宋" w:eastAsia="仿宋" w:cs="仿宋"/>
          <w:b/>
          <w:bCs/>
          <w:sz w:val="30"/>
          <w:szCs w:val="30"/>
        </w:rPr>
      </w:pPr>
      <w:r>
        <w:rPr>
          <w:rFonts w:hint="eastAsia" w:ascii="仿宋" w:hAnsi="仿宋" w:eastAsia="仿宋" w:cs="仿宋"/>
          <w:b/>
          <w:bCs/>
          <w:sz w:val="30"/>
          <w:szCs w:val="30"/>
        </w:rPr>
        <w:t>7.1宣传</w:t>
      </w:r>
    </w:p>
    <w:p w14:paraId="64732DEE">
      <w:pPr>
        <w:spacing w:line="600" w:lineRule="exact"/>
        <w:ind w:left="1" w:hanging="1"/>
        <w:rPr>
          <w:rFonts w:hint="eastAsia" w:ascii="仿宋" w:hAnsi="仿宋" w:eastAsia="仿宋" w:cs="仿宋"/>
          <w:b/>
          <w:bCs/>
          <w:sz w:val="30"/>
          <w:szCs w:val="30"/>
        </w:rPr>
      </w:pPr>
      <w:r>
        <w:rPr>
          <w:rFonts w:hint="eastAsia" w:ascii="仿宋" w:hAnsi="仿宋" w:eastAsia="仿宋" w:cs="仿宋"/>
          <w:b/>
          <w:bCs/>
          <w:sz w:val="30"/>
          <w:szCs w:val="30"/>
        </w:rPr>
        <w:t>7.2培训</w:t>
      </w:r>
    </w:p>
    <w:p w14:paraId="2544E5CA">
      <w:pPr>
        <w:spacing w:line="600" w:lineRule="exact"/>
        <w:ind w:left="1" w:hanging="1"/>
        <w:rPr>
          <w:rFonts w:hint="eastAsia" w:ascii="仿宋" w:hAnsi="仿宋" w:eastAsia="仿宋" w:cs="仿宋"/>
          <w:b/>
          <w:bCs/>
          <w:sz w:val="30"/>
          <w:szCs w:val="30"/>
        </w:rPr>
      </w:pPr>
      <w:r>
        <w:rPr>
          <w:rFonts w:hint="eastAsia" w:ascii="仿宋" w:hAnsi="仿宋" w:eastAsia="仿宋" w:cs="仿宋"/>
          <w:b/>
          <w:bCs/>
          <w:sz w:val="30"/>
          <w:szCs w:val="30"/>
        </w:rPr>
        <w:t>7.3演习</w:t>
      </w:r>
    </w:p>
    <w:p w14:paraId="6F6EAE58">
      <w:pPr>
        <w:spacing w:line="600" w:lineRule="exact"/>
        <w:ind w:left="1" w:hanging="1"/>
        <w:rPr>
          <w:rFonts w:hint="eastAsia" w:ascii="仿宋" w:hAnsi="仿宋" w:eastAsia="仿宋" w:cs="仿宋"/>
          <w:b/>
          <w:bCs/>
          <w:sz w:val="30"/>
          <w:szCs w:val="30"/>
        </w:rPr>
      </w:pPr>
      <w:r>
        <w:rPr>
          <w:rFonts w:hint="eastAsia" w:ascii="仿宋" w:hAnsi="仿宋" w:eastAsia="仿宋" w:cs="仿宋"/>
          <w:b/>
          <w:bCs/>
          <w:sz w:val="30"/>
          <w:szCs w:val="30"/>
        </w:rPr>
        <w:t>7.4责任</w:t>
      </w:r>
    </w:p>
    <w:p w14:paraId="0941C875">
      <w:pPr>
        <w:spacing w:line="600" w:lineRule="exact"/>
        <w:ind w:left="1" w:hanging="1"/>
        <w:rPr>
          <w:rFonts w:hint="eastAsia" w:ascii="仿宋" w:hAnsi="仿宋" w:eastAsia="仿宋" w:cs="仿宋"/>
          <w:b/>
          <w:bCs/>
          <w:sz w:val="30"/>
          <w:szCs w:val="30"/>
        </w:rPr>
      </w:pPr>
      <w:r>
        <w:rPr>
          <w:rFonts w:hint="eastAsia" w:ascii="仿宋" w:hAnsi="仿宋" w:eastAsia="仿宋" w:cs="仿宋"/>
          <w:b/>
          <w:bCs/>
          <w:sz w:val="30"/>
          <w:szCs w:val="30"/>
        </w:rPr>
        <w:t>8.附则</w:t>
      </w:r>
    </w:p>
    <w:p w14:paraId="1C6BD82F">
      <w:pPr>
        <w:adjustRightInd w:val="0"/>
        <w:snapToGrid w:val="0"/>
        <w:spacing w:line="600" w:lineRule="exact"/>
        <w:ind w:firstLine="590" w:firstLineChars="196"/>
        <w:jc w:val="center"/>
        <w:rPr>
          <w:rFonts w:hint="eastAsia" w:ascii="仿宋" w:hAnsi="仿宋" w:eastAsia="仿宋" w:cs="仿宋"/>
          <w:b/>
          <w:sz w:val="30"/>
          <w:szCs w:val="30"/>
        </w:rPr>
      </w:pPr>
    </w:p>
    <w:p w14:paraId="132724AB">
      <w:pPr>
        <w:adjustRightInd w:val="0"/>
        <w:snapToGrid w:val="0"/>
        <w:spacing w:line="600" w:lineRule="exact"/>
        <w:ind w:firstLine="940" w:firstLineChars="196"/>
        <w:jc w:val="center"/>
        <w:rPr>
          <w:rFonts w:hint="eastAsia" w:ascii="仿宋" w:hAnsi="仿宋" w:eastAsia="仿宋" w:cs="仿宋"/>
          <w:sz w:val="48"/>
          <w:szCs w:val="48"/>
        </w:rPr>
      </w:pPr>
    </w:p>
    <w:p w14:paraId="7FC640BB">
      <w:pPr>
        <w:adjustRightInd w:val="0"/>
        <w:snapToGrid w:val="0"/>
        <w:spacing w:line="600" w:lineRule="exact"/>
        <w:ind w:firstLine="940" w:firstLineChars="196"/>
        <w:jc w:val="center"/>
        <w:rPr>
          <w:rFonts w:hint="eastAsia" w:ascii="仿宋" w:hAnsi="仿宋" w:eastAsia="仿宋" w:cs="仿宋"/>
          <w:sz w:val="48"/>
          <w:szCs w:val="48"/>
        </w:rPr>
      </w:pPr>
      <w:r>
        <w:rPr>
          <w:rFonts w:hint="eastAsia" w:ascii="仿宋" w:hAnsi="仿宋" w:eastAsia="仿宋" w:cs="仿宋"/>
          <w:sz w:val="48"/>
          <w:szCs w:val="48"/>
        </w:rPr>
        <w:t xml:space="preserve"> </w:t>
      </w:r>
    </w:p>
    <w:p w14:paraId="5A743605">
      <w:pPr>
        <w:adjustRightInd w:val="0"/>
        <w:snapToGrid w:val="0"/>
        <w:spacing w:line="600" w:lineRule="exact"/>
        <w:ind w:left="2883" w:leftChars="1373" w:firstLine="5280" w:firstLineChars="1100"/>
        <w:rPr>
          <w:rFonts w:hint="eastAsia" w:ascii="仿宋" w:hAnsi="仿宋" w:eastAsia="仿宋" w:cs="仿宋"/>
          <w:sz w:val="48"/>
          <w:szCs w:val="48"/>
        </w:rPr>
      </w:pPr>
      <w:r>
        <w:rPr>
          <w:rFonts w:hint="eastAsia" w:ascii="仿宋" w:hAnsi="仿宋" w:eastAsia="仿宋" w:cs="仿宋"/>
          <w:sz w:val="48"/>
          <w:szCs w:val="48"/>
        </w:rPr>
        <w:t xml:space="preserve"> </w:t>
      </w:r>
    </w:p>
    <w:p w14:paraId="41363FF9">
      <w:pPr>
        <w:adjustRightInd w:val="0"/>
        <w:snapToGrid w:val="0"/>
        <w:spacing w:line="600" w:lineRule="exact"/>
        <w:ind w:left="2883" w:leftChars="1373" w:firstLine="5280" w:firstLineChars="1100"/>
        <w:rPr>
          <w:rFonts w:hint="eastAsia" w:ascii="仿宋" w:hAnsi="仿宋" w:eastAsia="仿宋" w:cs="仿宋"/>
          <w:sz w:val="48"/>
          <w:szCs w:val="48"/>
        </w:rPr>
      </w:pPr>
    </w:p>
    <w:p w14:paraId="31CF5367">
      <w:pPr>
        <w:adjustRightInd w:val="0"/>
        <w:snapToGrid w:val="0"/>
        <w:spacing w:line="600" w:lineRule="exact"/>
        <w:ind w:left="2883" w:leftChars="1373" w:firstLine="5301" w:firstLineChars="1100"/>
        <w:rPr>
          <w:rFonts w:hint="eastAsia" w:ascii="仿宋" w:hAnsi="仿宋" w:eastAsia="仿宋" w:cs="仿宋"/>
          <w:b/>
          <w:sz w:val="48"/>
          <w:szCs w:val="48"/>
        </w:rPr>
      </w:pPr>
      <w:r>
        <w:rPr>
          <w:rFonts w:hint="eastAsia" w:ascii="仿宋" w:hAnsi="仿宋" w:eastAsia="仿宋" w:cs="仿宋"/>
          <w:b/>
          <w:sz w:val="48"/>
          <w:szCs w:val="48"/>
        </w:rPr>
        <w:t xml:space="preserve"> 1. 总则</w:t>
      </w:r>
    </w:p>
    <w:p w14:paraId="496D0AF6">
      <w:pPr>
        <w:adjustRightInd w:val="0"/>
        <w:snapToGrid w:val="0"/>
        <w:spacing w:line="600" w:lineRule="exact"/>
        <w:ind w:firstLine="640" w:firstLineChars="200"/>
        <w:outlineLvl w:val="0"/>
        <w:rPr>
          <w:rFonts w:hint="eastAsia" w:ascii="仿宋" w:hAnsi="仿宋" w:eastAsia="仿宋" w:cs="仿宋"/>
          <w:sz w:val="32"/>
          <w:szCs w:val="32"/>
        </w:rPr>
      </w:pPr>
    </w:p>
    <w:p w14:paraId="4F8D6097">
      <w:pPr>
        <w:adjustRightInd w:val="0"/>
        <w:snapToGri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1.1 目的</w:t>
      </w:r>
    </w:p>
    <w:p w14:paraId="5CCB0227">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了加强对我区燃气突发事件的有效控制，使各部门、各单位在本区发生燃气突发事件时，能够高效、有序地做好抢险、排险、抢修及救援善后处理工作，最大限度地降低突发事件危害程度，尽快恢复生产和供气，保障人民生命、财产安全，保护环境，制定本预案。</w:t>
      </w:r>
    </w:p>
    <w:p w14:paraId="6A6025A7">
      <w:pPr>
        <w:adjustRightInd w:val="0"/>
        <w:snapToGri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1.2 指导思想</w:t>
      </w:r>
    </w:p>
    <w:p w14:paraId="5C408638">
      <w:pPr>
        <w:ind w:firstLine="640" w:firstLineChars="200"/>
        <w:rPr>
          <w:rFonts w:hint="eastAsia" w:ascii="仿宋" w:hAnsi="仿宋" w:eastAsia="仿宋" w:cs="仿宋"/>
          <w:sz w:val="32"/>
          <w:szCs w:val="32"/>
        </w:rPr>
      </w:pPr>
      <w:r>
        <w:rPr>
          <w:rFonts w:hint="eastAsia" w:ascii="仿宋" w:hAnsi="仿宋" w:eastAsia="仿宋" w:cs="仿宋"/>
          <w:sz w:val="32"/>
          <w:szCs w:val="32"/>
        </w:rPr>
        <w:t>以习近平新时代中国特色社会主义思想和习近平总书记系列重要讲话精神为指导，坚持政府统一指挥、有关各方协调一致的原则，</w:t>
      </w:r>
      <w:bookmarkStart w:id="0" w:name="_GoBack"/>
      <w:bookmarkEnd w:id="0"/>
      <w:r>
        <w:rPr>
          <w:rFonts w:hint="eastAsia" w:ascii="仿宋" w:hAnsi="仿宋" w:eastAsia="仿宋" w:cs="仿宋"/>
          <w:sz w:val="32"/>
          <w:szCs w:val="32"/>
        </w:rPr>
        <w:t>从对人民群众生命财产高度负责的角度出发，提高对燃气突发事件的快速反应能力和处置能力，最大限度地减少人员伤亡和财产损失，维护我区的安全和社会稳定。</w:t>
      </w:r>
    </w:p>
    <w:p w14:paraId="6E355E15">
      <w:pPr>
        <w:adjustRightInd w:val="0"/>
        <w:snapToGri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1.3 工作原则</w:t>
      </w:r>
    </w:p>
    <w:p w14:paraId="4D88D9B4">
      <w:pPr>
        <w:adjustRightInd w:val="0"/>
        <w:snapToGrid w:val="0"/>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1.3.1 政府领导原则：区政府全面领导燃气突发事件应急处置工作，紧急情况下统一调动全区各方面的资源和力量。</w:t>
      </w:r>
    </w:p>
    <w:p w14:paraId="5BF32BDD">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1.3.2 属地为主、专业处置原则：由区政府统一指挥，分级负责、分类指挥、综合协调、逐级提升的燃气突发事件处置体系。区应急办公室具体对实施燃气突发事件应急预案进行指导和协调，各燃气企业根据区政府制定的应急预案，制定本单位燃气突发事件应急预案，负责燃气设施的抢险、抢修工作。</w:t>
      </w:r>
    </w:p>
    <w:p w14:paraId="4DE8DF80">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1.3.3 分工负责原则：各部门、各单位根据职责，分别负责其主管范围内燃气突发事件应急救援工作。</w:t>
      </w:r>
    </w:p>
    <w:p w14:paraId="2FCF3301">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1.3.4 以人为本原则：在处置燃气突发事件影响城市安全情况时，坚持以人为本原则，首先保证人民生命安全和抢险人员生命安全。</w:t>
      </w:r>
    </w:p>
    <w:p w14:paraId="6442D657">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1.3.5预防为主的原则：把应对燃气突发事件的各项工作落实在日常管理之中，加强基础工作，完善网络建设，增强预警分析，做好预案演练，提高防范意识，将预防与应急处置有机结合起来，有效控制危机，力争实现早发现、早报告、早控制、早解决，将燃气突发事件造成的损失减少到最低程度。</w:t>
      </w:r>
    </w:p>
    <w:p w14:paraId="6F4FD85D">
      <w:pPr>
        <w:spacing w:line="600" w:lineRule="exact"/>
        <w:ind w:firstLine="627" w:firstLineChars="196"/>
        <w:rPr>
          <w:rFonts w:hint="eastAsia" w:ascii="仿宋" w:hAnsi="仿宋" w:eastAsia="仿宋" w:cs="仿宋"/>
          <w:b/>
          <w:bCs/>
          <w:sz w:val="32"/>
          <w:szCs w:val="32"/>
        </w:rPr>
      </w:pPr>
      <w:r>
        <w:rPr>
          <w:rFonts w:hint="eastAsia" w:ascii="仿宋" w:hAnsi="仿宋" w:eastAsia="仿宋" w:cs="仿宋"/>
          <w:sz w:val="32"/>
          <w:szCs w:val="32"/>
        </w:rPr>
        <w:t>1.3.6快速反应原则：通讯联络快速、高效、畅通；抢险物资和设备准备充分，能够快速调用；抢险队伍能够快速集结，快速行动</w:t>
      </w:r>
      <w:r>
        <w:rPr>
          <w:rFonts w:hint="eastAsia" w:ascii="仿宋" w:hAnsi="仿宋" w:eastAsia="仿宋" w:cs="仿宋"/>
          <w:b/>
          <w:bCs/>
          <w:sz w:val="32"/>
          <w:szCs w:val="32"/>
        </w:rPr>
        <w:t>。</w:t>
      </w:r>
    </w:p>
    <w:p w14:paraId="3BA45E34">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 xml:space="preserve">1.3.7资源整合的原则。按照资源整合和降低成本的要求，实现组织、资源、信息的有机整合，充分利用现有资源，进一步理清体制、机制，努力实现部门之间的协调联动。 </w:t>
      </w:r>
    </w:p>
    <w:p w14:paraId="79B26D98">
      <w:pPr>
        <w:snapToGrid w:val="0"/>
        <w:spacing w:line="60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sz w:val="32"/>
          <w:szCs w:val="32"/>
        </w:rPr>
        <w:t xml:space="preserve">1.4 </w:t>
      </w:r>
      <w:r>
        <w:rPr>
          <w:rFonts w:hint="eastAsia" w:ascii="仿宋" w:hAnsi="仿宋" w:eastAsia="仿宋" w:cs="仿宋"/>
          <w:bCs/>
          <w:sz w:val="32"/>
          <w:szCs w:val="32"/>
        </w:rPr>
        <w:t>适用范围和启动条件</w:t>
      </w:r>
      <w:r>
        <w:rPr>
          <w:rFonts w:hint="eastAsia" w:ascii="仿宋" w:hAnsi="仿宋" w:eastAsia="仿宋" w:cs="仿宋"/>
          <w:color w:val="000000"/>
          <w:sz w:val="32"/>
          <w:szCs w:val="32"/>
        </w:rPr>
        <w:t>　</w:t>
      </w:r>
    </w:p>
    <w:p w14:paraId="3C4F8E98">
      <w:pPr>
        <w:snapToGrid w:val="0"/>
        <w:spacing w:line="600" w:lineRule="exact"/>
        <w:ind w:firstLine="614" w:firstLineChars="192"/>
        <w:rPr>
          <w:rFonts w:hint="eastAsia" w:ascii="仿宋" w:hAnsi="仿宋" w:eastAsia="仿宋" w:cs="仿宋"/>
          <w:color w:val="000000"/>
          <w:sz w:val="32"/>
          <w:szCs w:val="32"/>
        </w:rPr>
      </w:pPr>
      <w:r>
        <w:rPr>
          <w:rFonts w:hint="eastAsia" w:ascii="仿宋" w:hAnsi="仿宋" w:eastAsia="仿宋" w:cs="仿宋"/>
          <w:color w:val="000000"/>
          <w:sz w:val="32"/>
          <w:szCs w:val="32"/>
        </w:rPr>
        <w:t>1.4.1适用范围</w:t>
      </w:r>
    </w:p>
    <w:p w14:paraId="2EDAD36A">
      <w:pPr>
        <w:snapToGrid w:val="0"/>
        <w:spacing w:line="600" w:lineRule="exact"/>
        <w:ind w:firstLine="614" w:firstLineChars="192"/>
        <w:rPr>
          <w:rFonts w:hint="eastAsia" w:ascii="仿宋" w:hAnsi="仿宋" w:eastAsia="仿宋" w:cs="仿宋"/>
          <w:color w:val="000000"/>
          <w:sz w:val="32"/>
          <w:szCs w:val="32"/>
        </w:rPr>
      </w:pPr>
      <w:r>
        <w:rPr>
          <w:rFonts w:hint="eastAsia" w:ascii="仿宋" w:hAnsi="仿宋" w:eastAsia="仿宋" w:cs="仿宋"/>
          <w:color w:val="000000"/>
          <w:sz w:val="32"/>
          <w:szCs w:val="32"/>
        </w:rPr>
        <w:t>本预案适用于我区范围内燃气突发事件的防范和应急处置。</w:t>
      </w:r>
    </w:p>
    <w:p w14:paraId="7DB6EA6D">
      <w:pPr>
        <w:snapToGrid w:val="0"/>
        <w:spacing w:line="600" w:lineRule="exact"/>
        <w:ind w:firstLine="614" w:firstLineChars="192"/>
        <w:rPr>
          <w:rFonts w:hint="eastAsia" w:ascii="仿宋" w:hAnsi="仿宋" w:eastAsia="仿宋" w:cs="仿宋"/>
          <w:color w:val="000000"/>
          <w:sz w:val="32"/>
          <w:szCs w:val="32"/>
        </w:rPr>
      </w:pPr>
      <w:r>
        <w:rPr>
          <w:rFonts w:hint="eastAsia" w:ascii="仿宋" w:hAnsi="仿宋" w:eastAsia="仿宋" w:cs="仿宋"/>
          <w:color w:val="000000"/>
          <w:sz w:val="32"/>
          <w:szCs w:val="32"/>
        </w:rPr>
        <w:t>1.4.2启动条件</w:t>
      </w:r>
    </w:p>
    <w:p w14:paraId="46665D4D">
      <w:pPr>
        <w:snapToGrid w:val="0"/>
        <w:spacing w:line="600" w:lineRule="exact"/>
        <w:ind w:firstLine="614" w:firstLineChars="192"/>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发生下列情况之一，应立即启动本预案：</w:t>
      </w:r>
    </w:p>
    <w:p w14:paraId="3EDB2F31">
      <w:pPr>
        <w:snapToGrid w:val="0"/>
        <w:spacing w:line="600" w:lineRule="exact"/>
        <w:ind w:firstLine="614" w:firstLineChars="192"/>
        <w:rPr>
          <w:rFonts w:hint="eastAsia" w:ascii="仿宋" w:hAnsi="仿宋" w:eastAsia="仿宋" w:cs="仿宋"/>
          <w:color w:val="000000"/>
          <w:sz w:val="32"/>
          <w:szCs w:val="32"/>
        </w:rPr>
      </w:pPr>
      <w:r>
        <w:rPr>
          <w:rFonts w:hint="eastAsia" w:ascii="仿宋" w:hAnsi="仿宋" w:eastAsia="仿宋" w:cs="仿宋"/>
          <w:color w:val="000000"/>
          <w:sz w:val="32"/>
          <w:szCs w:val="32"/>
        </w:rPr>
        <w:t>（1）区域性调压站出现故障，发生燃气超压入户；</w:t>
      </w:r>
    </w:p>
    <w:p w14:paraId="510EB9F9">
      <w:pPr>
        <w:snapToGrid w:val="0"/>
        <w:spacing w:line="600" w:lineRule="exact"/>
        <w:ind w:firstLine="614" w:firstLineChars="192"/>
        <w:rPr>
          <w:rFonts w:hint="eastAsia" w:ascii="仿宋" w:hAnsi="仿宋" w:eastAsia="仿宋" w:cs="仿宋"/>
          <w:color w:val="000000"/>
          <w:sz w:val="32"/>
          <w:szCs w:val="32"/>
        </w:rPr>
      </w:pPr>
      <w:r>
        <w:rPr>
          <w:rFonts w:hint="eastAsia" w:ascii="仿宋" w:hAnsi="仿宋" w:eastAsia="仿宋" w:cs="仿宋"/>
          <w:color w:val="000000"/>
          <w:sz w:val="32"/>
          <w:szCs w:val="32"/>
        </w:rPr>
        <w:t>（2）在区内人员密集场所或工矿企业较为集中的工业区内，燃气贮罐、储柜发生难以控制的泄漏；</w:t>
      </w:r>
    </w:p>
    <w:p w14:paraId="793D940E">
      <w:pPr>
        <w:snapToGrid w:val="0"/>
        <w:spacing w:line="600" w:lineRule="exact"/>
        <w:ind w:firstLine="614" w:firstLineChars="192"/>
        <w:rPr>
          <w:rFonts w:hint="eastAsia" w:ascii="仿宋" w:hAnsi="仿宋" w:eastAsia="仿宋" w:cs="仿宋"/>
          <w:color w:val="000000"/>
          <w:sz w:val="32"/>
          <w:szCs w:val="32"/>
        </w:rPr>
      </w:pPr>
      <w:r>
        <w:rPr>
          <w:rFonts w:hint="eastAsia" w:ascii="仿宋" w:hAnsi="仿宋" w:eastAsia="仿宋" w:cs="仿宋"/>
          <w:color w:val="000000"/>
          <w:sz w:val="32"/>
          <w:szCs w:val="32"/>
        </w:rPr>
        <w:t>（3）燃气管道或重要的燃气设施遭到严重破坏，发生大面积泄漏或大面积停气；</w:t>
      </w:r>
    </w:p>
    <w:p w14:paraId="1FC35D25">
      <w:pPr>
        <w:snapToGrid w:val="0"/>
        <w:spacing w:line="600" w:lineRule="exact"/>
        <w:ind w:firstLine="614" w:firstLineChars="192"/>
        <w:rPr>
          <w:rFonts w:hint="eastAsia" w:ascii="仿宋" w:hAnsi="仿宋" w:eastAsia="仿宋" w:cs="仿宋"/>
          <w:color w:val="000000"/>
          <w:sz w:val="32"/>
          <w:szCs w:val="32"/>
        </w:rPr>
      </w:pPr>
      <w:r>
        <w:rPr>
          <w:rFonts w:hint="eastAsia" w:ascii="仿宋" w:hAnsi="仿宋" w:eastAsia="仿宋" w:cs="仿宋"/>
          <w:color w:val="000000"/>
          <w:sz w:val="32"/>
          <w:szCs w:val="32"/>
        </w:rPr>
        <w:t>（4）发生燃气爆炸突发事件，造成建筑物塌陷，有可能造成群死群伤、重大财产损失或需要大面积人员疏散；</w:t>
      </w:r>
    </w:p>
    <w:p w14:paraId="1BAEE299">
      <w:pPr>
        <w:snapToGrid w:val="0"/>
        <w:spacing w:line="600" w:lineRule="exact"/>
        <w:ind w:firstLine="614" w:firstLineChars="192"/>
        <w:rPr>
          <w:rFonts w:hint="eastAsia" w:ascii="仿宋" w:hAnsi="仿宋" w:eastAsia="仿宋" w:cs="仿宋"/>
          <w:sz w:val="32"/>
          <w:szCs w:val="32"/>
          <w:lang w:eastAsia="zh-CN"/>
        </w:rPr>
      </w:pPr>
      <w:r>
        <w:rPr>
          <w:rFonts w:hint="eastAsia" w:ascii="仿宋" w:hAnsi="仿宋" w:eastAsia="仿宋" w:cs="仿宋"/>
          <w:color w:val="000000"/>
          <w:sz w:val="32"/>
          <w:szCs w:val="32"/>
        </w:rPr>
        <w:t>（5）</w:t>
      </w:r>
      <w:r>
        <w:rPr>
          <w:rFonts w:hint="eastAsia" w:ascii="仿宋" w:hAnsi="仿宋" w:eastAsia="仿宋" w:cs="仿宋"/>
          <w:sz w:val="32"/>
          <w:szCs w:val="32"/>
        </w:rPr>
        <w:t>因燃气泄漏引起火灾时</w:t>
      </w:r>
      <w:r>
        <w:rPr>
          <w:rFonts w:hint="eastAsia" w:ascii="仿宋" w:hAnsi="仿宋" w:eastAsia="仿宋" w:cs="仿宋"/>
          <w:sz w:val="32"/>
          <w:szCs w:val="32"/>
          <w:lang w:eastAsia="zh-CN"/>
        </w:rPr>
        <w:t>；</w:t>
      </w:r>
    </w:p>
    <w:p w14:paraId="21678958">
      <w:pPr>
        <w:snapToGrid w:val="0"/>
        <w:spacing w:line="600" w:lineRule="exact"/>
        <w:ind w:firstLine="614" w:firstLineChars="192"/>
        <w:rPr>
          <w:rFonts w:hint="eastAsia" w:ascii="仿宋" w:hAnsi="仿宋" w:eastAsia="仿宋" w:cs="仿宋"/>
          <w:sz w:val="32"/>
          <w:szCs w:val="32"/>
          <w:lang w:eastAsia="zh-CN"/>
        </w:rPr>
      </w:pPr>
      <w:r>
        <w:rPr>
          <w:rFonts w:hint="eastAsia" w:ascii="仿宋" w:hAnsi="仿宋" w:eastAsia="仿宋" w:cs="仿宋"/>
          <w:color w:val="000000"/>
          <w:sz w:val="32"/>
          <w:szCs w:val="32"/>
        </w:rPr>
        <w:t>（6）</w:t>
      </w:r>
      <w:r>
        <w:rPr>
          <w:rFonts w:hint="eastAsia" w:ascii="仿宋" w:hAnsi="仿宋" w:eastAsia="仿宋" w:cs="仿宋"/>
          <w:sz w:val="32"/>
          <w:szCs w:val="32"/>
        </w:rPr>
        <w:t>因燃气泄漏引起爆炸时</w:t>
      </w:r>
      <w:r>
        <w:rPr>
          <w:rFonts w:hint="eastAsia" w:ascii="仿宋" w:hAnsi="仿宋" w:eastAsia="仿宋" w:cs="仿宋"/>
          <w:sz w:val="32"/>
          <w:szCs w:val="32"/>
          <w:lang w:eastAsia="zh-CN"/>
        </w:rPr>
        <w:t>；</w:t>
      </w:r>
    </w:p>
    <w:p w14:paraId="7F303A7D">
      <w:pPr>
        <w:snapToGrid w:val="0"/>
        <w:spacing w:line="600" w:lineRule="exact"/>
        <w:ind w:firstLine="614" w:firstLineChars="192"/>
        <w:rPr>
          <w:rFonts w:hint="eastAsia" w:ascii="仿宋" w:hAnsi="仿宋" w:eastAsia="仿宋" w:cs="仿宋"/>
          <w:color w:val="FF0000"/>
          <w:sz w:val="32"/>
          <w:szCs w:val="32"/>
          <w:lang w:eastAsia="zh-CN"/>
        </w:rPr>
      </w:pPr>
      <w:r>
        <w:rPr>
          <w:rFonts w:hint="eastAsia" w:ascii="仿宋" w:hAnsi="仿宋" w:eastAsia="仿宋" w:cs="仿宋"/>
          <w:color w:val="000000" w:themeColor="text1"/>
          <w:sz w:val="32"/>
          <w:szCs w:val="32"/>
          <w14:textFill>
            <w14:solidFill>
              <w14:schemeClr w14:val="tx1"/>
            </w14:solidFill>
          </w14:textFill>
        </w:rPr>
        <w:t>（7）其它必要的情况</w:t>
      </w:r>
      <w:r>
        <w:rPr>
          <w:rFonts w:hint="eastAsia" w:ascii="仿宋" w:hAnsi="仿宋" w:eastAsia="仿宋" w:cs="仿宋"/>
          <w:color w:val="000000" w:themeColor="text1"/>
          <w:sz w:val="32"/>
          <w:szCs w:val="32"/>
          <w:lang w:eastAsia="zh-CN"/>
          <w14:textFill>
            <w14:solidFill>
              <w14:schemeClr w14:val="tx1"/>
            </w14:solidFill>
          </w14:textFill>
        </w:rPr>
        <w:t>；</w:t>
      </w:r>
    </w:p>
    <w:p w14:paraId="76ADD951">
      <w:pPr>
        <w:snapToGrid w:val="0"/>
        <w:spacing w:line="600" w:lineRule="exact"/>
        <w:ind w:firstLine="614" w:firstLineChars="192"/>
        <w:outlineLvl w:val="0"/>
        <w:rPr>
          <w:rFonts w:hint="eastAsia" w:ascii="仿宋" w:hAnsi="仿宋" w:eastAsia="仿宋" w:cs="仿宋"/>
          <w:sz w:val="32"/>
          <w:szCs w:val="32"/>
        </w:rPr>
      </w:pPr>
      <w:r>
        <w:rPr>
          <w:rFonts w:hint="eastAsia" w:ascii="仿宋" w:hAnsi="仿宋" w:eastAsia="仿宋" w:cs="仿宋"/>
          <w:sz w:val="32"/>
          <w:szCs w:val="32"/>
        </w:rPr>
        <w:t>1.5 突发事件等级</w:t>
      </w:r>
    </w:p>
    <w:p w14:paraId="1D440F9F">
      <w:pPr>
        <w:pStyle w:val="15"/>
        <w:spacing w:line="600" w:lineRule="exact"/>
        <w:ind w:firstLine="627" w:firstLineChars="196"/>
        <w:rPr>
          <w:rFonts w:hint="eastAsia" w:ascii="仿宋" w:hAnsi="仿宋" w:eastAsia="仿宋" w:cs="仿宋"/>
          <w:szCs w:val="32"/>
        </w:rPr>
      </w:pPr>
      <w:r>
        <w:rPr>
          <w:rFonts w:hint="eastAsia" w:ascii="仿宋" w:hAnsi="仿宋" w:eastAsia="仿宋" w:cs="仿宋"/>
          <w:szCs w:val="32"/>
        </w:rPr>
        <w:t>为了有效处置各类燃气突发事件，依据城市燃气突发事件可能造成的危害程度、波及范围、影响力大小、人员及财产损失等情况，由高到低分为特别重大（Ⅰ级）、重大（Ⅱ级）、较大（Ⅲ级）、一般（Ⅳ级）四个级别。</w:t>
      </w:r>
    </w:p>
    <w:p w14:paraId="0A879C30">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1.5.1特别重大事件（Ⅰ级）：主要指突然发生，情况特别复杂，已造成或可能造成特别重大人员伤亡、特别重大财产损失，对全区供气、公共安全、社会秩序有特别重大影响，需要由区政府统一领导，调动全区力量和资源进行紧急处置的城市燃气突发事件；  </w:t>
      </w:r>
    </w:p>
    <w:p w14:paraId="38F32CCC">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1.5.2重大事件(Ⅱ级)：主要是指突然发生、情况很复杂、已造成或可能造成重大人员伤亡、重大财产损失，对全区较大区域供气、公共安全、社会秩序有重大影响，需要指挥部统一指挥，调度多个部门和相关单位力量和资源进行紧急处置的城市燃气突发事件；</w:t>
      </w:r>
    </w:p>
    <w:p w14:paraId="6CC559FC">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1.5.3较大事件（Ⅲ级）：主要是指突然发生，情况较复杂，已造成或可能造成较大人员伤亡或较大财产损失的，对一定区域供气、社会秩序有严重影响，需要指挥部统一指挥，调度个别部门力量和资源进行紧急处置的城市燃气突发事件；</w:t>
      </w:r>
    </w:p>
    <w:p w14:paraId="15063F67">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1.5.4 一般事件（Ⅳ级）：主要是突然发生、情况比较简单，造成或可能造成人员伤亡或较大财产损失的，对较小区域供气、社会秩序有一定影响，靠个别部门的力量和资源就可处置的城市燃气突发事件。</w:t>
      </w:r>
    </w:p>
    <w:p w14:paraId="00F1C8D1">
      <w:pPr>
        <w:spacing w:line="600" w:lineRule="exact"/>
        <w:ind w:firstLine="627" w:firstLineChars="196"/>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1.6 编制依据</w:t>
      </w:r>
    </w:p>
    <w:p w14:paraId="3398E2C4">
      <w:pPr>
        <w:pStyle w:val="3"/>
        <w:rPr>
          <w:rFonts w:hint="eastAsia" w:ascii="仿宋" w:hAnsi="仿宋" w:eastAsia="仿宋" w:cs="仿宋"/>
          <w:sz w:val="32"/>
          <w:szCs w:val="32"/>
        </w:rPr>
      </w:pPr>
      <w:r>
        <w:rPr>
          <w:rFonts w:hint="eastAsia" w:ascii="仿宋" w:hAnsi="仿宋" w:eastAsia="仿宋" w:cs="仿宋"/>
          <w:sz w:val="32"/>
          <w:szCs w:val="32"/>
        </w:rPr>
        <w:t>《中华人民共和国安全生产法</w:t>
      </w:r>
      <w:r>
        <w:rPr>
          <w:rFonts w:hint="eastAsia" w:ascii="仿宋" w:hAnsi="仿宋" w:eastAsia="仿宋" w:cs="仿宋"/>
          <w:sz w:val="32"/>
          <w:szCs w:val="32"/>
          <w:lang w:eastAsia="zh-CN"/>
        </w:rPr>
        <w:t>》</w:t>
      </w:r>
      <w:r>
        <w:rPr>
          <w:rFonts w:hint="eastAsia" w:ascii="仿宋" w:hAnsi="仿宋" w:eastAsia="仿宋" w:cs="仿宋"/>
          <w:sz w:val="32"/>
          <w:szCs w:val="32"/>
        </w:rPr>
        <w:t>《中华人民共和国突发事件应对法》《城镇燃气管理条例》《生产安全事故应急条例》《国务院关于特大安全事故行政责任追究的规定》；国务院办公厅函[2004]39号关于《省（区、市）人民政府突发公共事故总体应急预案框架指南》；</w:t>
      </w:r>
    </w:p>
    <w:p w14:paraId="1BCBD576">
      <w:pPr>
        <w:spacing w:line="600" w:lineRule="exact"/>
        <w:ind w:left="560"/>
        <w:rPr>
          <w:rFonts w:hint="eastAsia" w:ascii="仿宋" w:hAnsi="仿宋" w:eastAsia="仿宋" w:cs="仿宋"/>
          <w:sz w:val="32"/>
          <w:szCs w:val="32"/>
        </w:rPr>
      </w:pPr>
      <w:r>
        <w:rPr>
          <w:rFonts w:hint="eastAsia" w:ascii="仿宋" w:hAnsi="仿宋" w:eastAsia="仿宋" w:cs="仿宋"/>
          <w:sz w:val="32"/>
          <w:szCs w:val="32"/>
        </w:rPr>
        <w:t>《生产安全事故报告和调查处理条例》</w:t>
      </w:r>
    </w:p>
    <w:p w14:paraId="4D8954D0">
      <w:pPr>
        <w:spacing w:line="600" w:lineRule="exact"/>
        <w:ind w:left="560"/>
        <w:rPr>
          <w:rFonts w:hint="eastAsia" w:ascii="仿宋" w:hAnsi="仿宋" w:eastAsia="仿宋" w:cs="仿宋"/>
          <w:sz w:val="32"/>
          <w:szCs w:val="32"/>
        </w:rPr>
      </w:pPr>
      <w:r>
        <w:rPr>
          <w:rFonts w:hint="eastAsia" w:ascii="仿宋" w:hAnsi="仿宋" w:eastAsia="仿宋" w:cs="仿宋"/>
          <w:sz w:val="32"/>
          <w:szCs w:val="32"/>
        </w:rPr>
        <w:t>《黑龙江省燃气管理条例》；</w:t>
      </w:r>
    </w:p>
    <w:p w14:paraId="3E82C715">
      <w:pPr>
        <w:spacing w:line="600" w:lineRule="exact"/>
        <w:ind w:left="560"/>
        <w:rPr>
          <w:rFonts w:hint="eastAsia" w:ascii="仿宋" w:hAnsi="仿宋" w:eastAsia="仿宋" w:cs="仿宋"/>
          <w:sz w:val="32"/>
          <w:szCs w:val="32"/>
        </w:rPr>
      </w:pPr>
      <w:r>
        <w:rPr>
          <w:rFonts w:hint="eastAsia" w:ascii="仿宋" w:hAnsi="仿宋" w:eastAsia="仿宋" w:cs="仿宋"/>
          <w:sz w:val="32"/>
          <w:szCs w:val="32"/>
        </w:rPr>
        <w:t>《鸡西市燃气管理条例》；</w:t>
      </w:r>
    </w:p>
    <w:p w14:paraId="46933F13">
      <w:pPr>
        <w:spacing w:line="600" w:lineRule="exact"/>
        <w:ind w:left="560"/>
        <w:rPr>
          <w:rFonts w:hint="eastAsia" w:ascii="仿宋" w:hAnsi="仿宋" w:eastAsia="仿宋" w:cs="仿宋"/>
          <w:sz w:val="32"/>
          <w:szCs w:val="32"/>
        </w:rPr>
      </w:pPr>
      <w:r>
        <w:rPr>
          <w:rFonts w:hint="eastAsia" w:ascii="仿宋" w:hAnsi="仿宋" w:eastAsia="仿宋" w:cs="仿宋"/>
          <w:sz w:val="32"/>
          <w:szCs w:val="32"/>
        </w:rPr>
        <w:t>《鸡西市重特大燃气泄露应急预案》</w:t>
      </w:r>
    </w:p>
    <w:p w14:paraId="0E2B97CC">
      <w:pPr>
        <w:spacing w:line="600" w:lineRule="exact"/>
        <w:ind w:left="560"/>
        <w:rPr>
          <w:rFonts w:hint="eastAsia" w:ascii="仿宋" w:hAnsi="仿宋" w:eastAsia="仿宋" w:cs="仿宋"/>
          <w:sz w:val="32"/>
          <w:szCs w:val="32"/>
        </w:rPr>
      </w:pPr>
      <w:r>
        <w:rPr>
          <w:rFonts w:hint="eastAsia" w:ascii="仿宋" w:hAnsi="仿宋" w:eastAsia="仿宋" w:cs="仿宋"/>
          <w:sz w:val="32"/>
          <w:szCs w:val="32"/>
        </w:rPr>
        <w:t>《城镇燃气设施运行、维修和抢修安全技术规程》</w:t>
      </w:r>
    </w:p>
    <w:p w14:paraId="1026D5E8">
      <w:pPr>
        <w:spacing w:line="600" w:lineRule="exact"/>
        <w:ind w:left="560"/>
        <w:rPr>
          <w:rFonts w:hint="eastAsia" w:ascii="仿宋" w:hAnsi="仿宋" w:eastAsia="仿宋" w:cs="仿宋"/>
          <w:color w:val="000000"/>
          <w:sz w:val="32"/>
          <w:szCs w:val="32"/>
        </w:rPr>
      </w:pPr>
      <w:r>
        <w:rPr>
          <w:rFonts w:hint="eastAsia" w:ascii="仿宋" w:hAnsi="仿宋" w:eastAsia="仿宋" w:cs="仿宋"/>
          <w:color w:val="000000"/>
          <w:sz w:val="32"/>
          <w:szCs w:val="32"/>
        </w:rPr>
        <w:t>《鸡冠区区突发事件总体应急预案》</w:t>
      </w:r>
    </w:p>
    <w:p w14:paraId="48EDA051">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 应急救援组织及职责</w:t>
      </w:r>
    </w:p>
    <w:p w14:paraId="7EDD751E">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2.1.1应急指挥机构及职责</w:t>
      </w:r>
    </w:p>
    <w:p w14:paraId="66BA194E">
      <w:pPr>
        <w:spacing w:line="600" w:lineRule="exact"/>
        <w:ind w:firstLine="540"/>
        <w:rPr>
          <w:rFonts w:hint="eastAsia" w:ascii="仿宋" w:hAnsi="仿宋" w:eastAsia="仿宋" w:cs="仿宋"/>
          <w:sz w:val="32"/>
          <w:szCs w:val="32"/>
          <w:lang w:eastAsia="zh-CN"/>
        </w:rPr>
      </w:pPr>
      <w:r>
        <w:rPr>
          <w:rFonts w:hint="eastAsia" w:ascii="仿宋" w:hAnsi="仿宋" w:eastAsia="仿宋" w:cs="仿宋"/>
          <w:sz w:val="32"/>
          <w:szCs w:val="32"/>
        </w:rPr>
        <w:t>设立区燃气突发事件应急处置指挥部（以下简称指挥部）</w:t>
      </w:r>
      <w:r>
        <w:rPr>
          <w:rFonts w:hint="eastAsia" w:ascii="仿宋" w:hAnsi="仿宋" w:eastAsia="仿宋" w:cs="仿宋"/>
          <w:sz w:val="32"/>
          <w:szCs w:val="32"/>
          <w:lang w:eastAsia="zh-CN"/>
        </w:rPr>
        <w:t>指挥部下设应急指挥办公室</w:t>
      </w:r>
      <w:r>
        <w:rPr>
          <w:rFonts w:hint="eastAsia" w:ascii="仿宋" w:hAnsi="仿宋" w:eastAsia="仿宋" w:cs="仿宋"/>
          <w:sz w:val="32"/>
          <w:szCs w:val="32"/>
        </w:rPr>
        <w:t>，负责对本区燃气突发事件应急抢险救援的指挥、部署、组织实施和督察,适时宣布启动和终止应急预案。</w:t>
      </w:r>
    </w:p>
    <w:p w14:paraId="18B675AD">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指挥部组成： </w:t>
      </w:r>
    </w:p>
    <w:p w14:paraId="2B2C2CB6">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总 指 挥：区政府主要领导；</w:t>
      </w:r>
    </w:p>
    <w:p w14:paraId="5B220DC6">
      <w:pPr>
        <w:snapToGrid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副总指挥：</w:t>
      </w:r>
      <w:r>
        <w:rPr>
          <w:rFonts w:hint="eastAsia" w:ascii="仿宋" w:hAnsi="仿宋" w:eastAsia="仿宋" w:cs="仿宋"/>
          <w:sz w:val="32"/>
          <w:szCs w:val="32"/>
          <w:lang w:eastAsia="zh-CN"/>
        </w:rPr>
        <w:t>区政府分管领导</w:t>
      </w:r>
    </w:p>
    <w:p w14:paraId="7EBD4465">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燃气突发事件应急处置指挥部成员单位名单如下：</w:t>
      </w:r>
    </w:p>
    <w:p w14:paraId="1D7C5359">
      <w:pPr>
        <w:spacing w:line="600" w:lineRule="exact"/>
        <w:ind w:firstLine="627" w:firstLineChars="196"/>
        <w:rPr>
          <w:rFonts w:hint="eastAsia" w:ascii="仿宋" w:hAnsi="仿宋" w:eastAsia="仿宋" w:cs="仿宋"/>
          <w:sz w:val="32"/>
          <w:szCs w:val="32"/>
          <w:lang w:eastAsia="zh-CN"/>
        </w:rPr>
      </w:pPr>
      <w:r>
        <w:rPr>
          <w:rFonts w:hint="eastAsia" w:ascii="仿宋" w:hAnsi="仿宋" w:eastAsia="仿宋" w:cs="仿宋"/>
          <w:sz w:val="32"/>
          <w:szCs w:val="32"/>
          <w:lang w:eastAsia="zh-CN"/>
        </w:rPr>
        <w:t>区委宣传部</w:t>
      </w:r>
    </w:p>
    <w:p w14:paraId="006E3DB1">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区应急管理局</w:t>
      </w:r>
    </w:p>
    <w:p w14:paraId="2DBB19B7">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鸡冠公安分局</w:t>
      </w:r>
    </w:p>
    <w:p w14:paraId="52DB6411">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消防救援大队</w:t>
      </w:r>
    </w:p>
    <w:p w14:paraId="49EF5F58">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鸡冠区交警大队</w:t>
      </w:r>
    </w:p>
    <w:p w14:paraId="4B64F4BF">
      <w:pPr>
        <w:spacing w:line="600" w:lineRule="exact"/>
        <w:ind w:firstLine="627" w:firstLineChars="196"/>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区卫健局</w:t>
      </w:r>
    </w:p>
    <w:p w14:paraId="30385FDE">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区人力资源和社会保障局</w:t>
      </w:r>
    </w:p>
    <w:p w14:paraId="19B6ADF8">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区市场监督管理局</w:t>
      </w:r>
    </w:p>
    <w:p w14:paraId="2F0B4996">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区民政局</w:t>
      </w:r>
    </w:p>
    <w:p w14:paraId="484455A7">
      <w:pPr>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区住建局</w:t>
      </w:r>
    </w:p>
    <w:p w14:paraId="1BDEF965">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两乡、办事处</w:t>
      </w:r>
    </w:p>
    <w:p w14:paraId="63161875">
      <w:pPr>
        <w:spacing w:line="600" w:lineRule="exact"/>
        <w:ind w:firstLine="686"/>
        <w:rPr>
          <w:rFonts w:hint="eastAsia" w:ascii="仿宋" w:hAnsi="仿宋" w:eastAsia="仿宋" w:cs="仿宋"/>
          <w:sz w:val="32"/>
          <w:szCs w:val="32"/>
        </w:rPr>
      </w:pPr>
      <w:r>
        <w:rPr>
          <w:rFonts w:hint="eastAsia" w:ascii="仿宋" w:hAnsi="仿宋" w:eastAsia="仿宋" w:cs="仿宋"/>
          <w:sz w:val="32"/>
          <w:szCs w:val="32"/>
        </w:rPr>
        <w:t>燃气企业：</w:t>
      </w:r>
    </w:p>
    <w:p w14:paraId="63489BA5">
      <w:pPr>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应急指挥部职责：</w:t>
      </w:r>
    </w:p>
    <w:p w14:paraId="35FC8F7A">
      <w:pPr>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（１）贯彻落实</w:t>
      </w:r>
      <w:r>
        <w:rPr>
          <w:rFonts w:hint="eastAsia" w:ascii="仿宋" w:hAnsi="仿宋" w:eastAsia="仿宋" w:cs="仿宋"/>
          <w:color w:val="000000" w:themeColor="text1"/>
          <w:sz w:val="32"/>
          <w:szCs w:val="32"/>
          <w:u w:val="none"/>
          <w:lang w:eastAsia="zh-CN"/>
          <w14:textFill>
            <w14:solidFill>
              <w14:schemeClr w14:val="tx1"/>
            </w14:solidFill>
          </w14:textFill>
        </w:rPr>
        <w:t>区</w:t>
      </w:r>
      <w:r>
        <w:rPr>
          <w:rFonts w:hint="eastAsia" w:ascii="仿宋" w:hAnsi="仿宋" w:eastAsia="仿宋" w:cs="仿宋"/>
          <w:color w:val="000000" w:themeColor="text1"/>
          <w:sz w:val="32"/>
          <w:szCs w:val="32"/>
          <w:u w:val="none"/>
          <w14:textFill>
            <w14:solidFill>
              <w14:schemeClr w14:val="tx1"/>
            </w14:solidFill>
          </w14:textFill>
        </w:rPr>
        <w:t>政府的决定事项，及时向</w:t>
      </w:r>
      <w:r>
        <w:rPr>
          <w:rFonts w:hint="eastAsia" w:ascii="仿宋" w:hAnsi="仿宋" w:eastAsia="仿宋" w:cs="仿宋"/>
          <w:color w:val="000000" w:themeColor="text1"/>
          <w:sz w:val="32"/>
          <w:szCs w:val="32"/>
          <w:u w:val="none"/>
          <w:lang w:eastAsia="zh-CN"/>
          <w14:textFill>
            <w14:solidFill>
              <w14:schemeClr w14:val="tx1"/>
            </w14:solidFill>
          </w14:textFill>
        </w:rPr>
        <w:t>区</w:t>
      </w:r>
      <w:r>
        <w:rPr>
          <w:rFonts w:hint="eastAsia" w:ascii="仿宋" w:hAnsi="仿宋" w:eastAsia="仿宋" w:cs="仿宋"/>
          <w:color w:val="000000" w:themeColor="text1"/>
          <w:sz w:val="32"/>
          <w:szCs w:val="32"/>
          <w:u w:val="none"/>
          <w14:textFill>
            <w14:solidFill>
              <w14:schemeClr w14:val="tx1"/>
            </w14:solidFill>
          </w14:textFill>
        </w:rPr>
        <w:t>政府报告重要情况并提出建议，根据</w:t>
      </w:r>
      <w:r>
        <w:rPr>
          <w:rFonts w:hint="eastAsia" w:ascii="仿宋" w:hAnsi="仿宋" w:eastAsia="仿宋" w:cs="仿宋"/>
          <w:color w:val="000000" w:themeColor="text1"/>
          <w:sz w:val="32"/>
          <w:szCs w:val="32"/>
          <w:u w:val="none"/>
          <w:lang w:eastAsia="zh-CN"/>
          <w14:textFill>
            <w14:solidFill>
              <w14:schemeClr w14:val="tx1"/>
            </w14:solidFill>
          </w14:textFill>
        </w:rPr>
        <w:t>区</w:t>
      </w:r>
      <w:r>
        <w:rPr>
          <w:rFonts w:hint="eastAsia" w:ascii="仿宋" w:hAnsi="仿宋" w:eastAsia="仿宋" w:cs="仿宋"/>
          <w:color w:val="000000" w:themeColor="text1"/>
          <w:sz w:val="32"/>
          <w:szCs w:val="32"/>
          <w:u w:val="none"/>
          <w14:textFill>
            <w14:solidFill>
              <w14:schemeClr w14:val="tx1"/>
            </w14:solidFill>
          </w14:textFill>
        </w:rPr>
        <w:t>政府领导指示，部署燃气事故应急工作；</w:t>
      </w:r>
    </w:p>
    <w:p w14:paraId="710E73DF">
      <w:pPr>
        <w:jc w:val="left"/>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t>2</w:t>
      </w:r>
      <w:r>
        <w:rPr>
          <w:rFonts w:hint="eastAsia" w:ascii="仿宋" w:hAnsi="仿宋" w:eastAsia="仿宋" w:cs="仿宋"/>
          <w:color w:val="000000" w:themeColor="text1"/>
          <w:sz w:val="32"/>
          <w:szCs w:val="32"/>
          <w:u w:val="none"/>
          <w14:textFill>
            <w14:solidFill>
              <w14:schemeClr w14:val="tx1"/>
            </w14:solidFill>
          </w14:textFill>
        </w:rPr>
        <w:t>）负责《</w:t>
      </w:r>
      <w:r>
        <w:rPr>
          <w:rFonts w:hint="eastAsia" w:ascii="仿宋" w:hAnsi="仿宋" w:eastAsia="仿宋" w:cs="仿宋"/>
          <w:color w:val="000000" w:themeColor="text1"/>
          <w:sz w:val="32"/>
          <w:szCs w:val="32"/>
          <w:u w:val="none"/>
          <w:lang w:eastAsia="zh-CN"/>
          <w14:textFill>
            <w14:solidFill>
              <w14:schemeClr w14:val="tx1"/>
            </w14:solidFill>
          </w14:textFill>
        </w:rPr>
        <w:t>鸡冠区</w:t>
      </w:r>
      <w:r>
        <w:rPr>
          <w:rFonts w:hint="eastAsia" w:ascii="仿宋" w:hAnsi="仿宋" w:eastAsia="仿宋" w:cs="仿宋"/>
          <w:color w:val="000000" w:themeColor="text1"/>
          <w:sz w:val="32"/>
          <w:szCs w:val="32"/>
          <w:u w:val="none"/>
          <w14:textFill>
            <w14:solidFill>
              <w14:schemeClr w14:val="tx1"/>
            </w14:solidFill>
          </w14:textFill>
        </w:rPr>
        <w:t>燃气事故应急预案》组织实施工作；</w:t>
      </w:r>
    </w:p>
    <w:p w14:paraId="6DEC2A9A">
      <w:pPr>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（３）负责做好专业应急救援队伍的培训和预案演练以及应急抢险装备保养维护工作；</w:t>
      </w:r>
    </w:p>
    <w:p w14:paraId="62A45710">
      <w:pPr>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（４）负责组织各相关部门共同做好突发事件预防和抢险救援、医疗救护、消防保卫、物资保障及灾后重建等工作。保证</w:t>
      </w:r>
      <w:r>
        <w:rPr>
          <w:rFonts w:hint="eastAsia" w:ascii="仿宋" w:hAnsi="仿宋" w:eastAsia="仿宋" w:cs="仿宋"/>
          <w:color w:val="000000" w:themeColor="text1"/>
          <w:sz w:val="32"/>
          <w:szCs w:val="32"/>
          <w:u w:val="none"/>
          <w:lang w:eastAsia="zh-CN"/>
          <w14:textFill>
            <w14:solidFill>
              <w14:schemeClr w14:val="tx1"/>
            </w14:solidFill>
          </w14:textFill>
        </w:rPr>
        <w:t>取</w:t>
      </w:r>
      <w:r>
        <w:rPr>
          <w:rFonts w:hint="eastAsia" w:ascii="仿宋" w:hAnsi="仿宋" w:eastAsia="仿宋" w:cs="仿宋"/>
          <w:color w:val="000000" w:themeColor="text1"/>
          <w:sz w:val="32"/>
          <w:szCs w:val="32"/>
          <w:u w:val="none"/>
          <w14:textFill>
            <w14:solidFill>
              <w14:schemeClr w14:val="tx1"/>
            </w14:solidFill>
          </w14:textFill>
        </w:rPr>
        <w:t>政府与市应急指挥部指令畅通。</w:t>
      </w:r>
    </w:p>
    <w:p w14:paraId="13B82722">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区应急指挥</w:t>
      </w:r>
      <w:r>
        <w:rPr>
          <w:rFonts w:hint="eastAsia" w:ascii="仿宋" w:hAnsi="仿宋" w:eastAsia="仿宋" w:cs="仿宋"/>
          <w:sz w:val="32"/>
          <w:szCs w:val="32"/>
        </w:rPr>
        <w:t>办公室主要职责是：</w:t>
      </w:r>
    </w:p>
    <w:p w14:paraId="1762A0AA">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●执行区燃气突发事件应急指挥部的决定，统一组织、协调、指导、检查全区燃气突发事件应对工作；</w:t>
      </w:r>
    </w:p>
    <w:p w14:paraId="6E757495">
      <w:pPr>
        <w:spacing w:line="600" w:lineRule="exact"/>
        <w:jc w:val="left"/>
        <w:rPr>
          <w:rFonts w:hint="eastAsia" w:ascii="仿宋" w:hAnsi="仿宋" w:eastAsia="仿宋" w:cs="仿宋"/>
          <w:sz w:val="32"/>
          <w:szCs w:val="32"/>
        </w:rPr>
      </w:pPr>
      <w:r>
        <w:rPr>
          <w:rFonts w:hint="eastAsia" w:ascii="仿宋" w:hAnsi="仿宋" w:eastAsia="仿宋" w:cs="仿宋"/>
          <w:sz w:val="32"/>
          <w:szCs w:val="32"/>
        </w:rPr>
        <w:t xml:space="preserve">    ●收集分析区外和各街道办事处、各相关部门报送的特别重大、重大燃气突发事件预警信息，上报区燃气突发事件应急指挥部，并根据指挥部的决定发布警情；</w:t>
      </w:r>
    </w:p>
    <w:p w14:paraId="12C46ECA">
      <w:pPr>
        <w:spacing w:line="600" w:lineRule="exact"/>
        <w:jc w:val="left"/>
        <w:rPr>
          <w:rFonts w:hint="eastAsia" w:ascii="仿宋" w:hAnsi="仿宋" w:eastAsia="仿宋" w:cs="仿宋"/>
          <w:sz w:val="32"/>
          <w:szCs w:val="32"/>
        </w:rPr>
      </w:pPr>
      <w:r>
        <w:rPr>
          <w:rFonts w:hint="eastAsia" w:ascii="仿宋" w:hAnsi="仿宋" w:eastAsia="仿宋" w:cs="仿宋"/>
          <w:sz w:val="32"/>
          <w:szCs w:val="32"/>
        </w:rPr>
        <w:t xml:space="preserve">    ●定期组织修订区燃气突发事件应急预案，审定各燃气企业燃气突发事件应急预案，督促检查预案演习工作；</w:t>
      </w:r>
    </w:p>
    <w:p w14:paraId="2EF3B25C">
      <w:pPr>
        <w:spacing w:line="600" w:lineRule="exact"/>
        <w:jc w:val="left"/>
        <w:rPr>
          <w:rFonts w:hint="eastAsia" w:ascii="仿宋" w:hAnsi="仿宋" w:eastAsia="仿宋" w:cs="仿宋"/>
          <w:sz w:val="32"/>
          <w:szCs w:val="32"/>
        </w:rPr>
      </w:pPr>
      <w:r>
        <w:rPr>
          <w:rFonts w:hint="eastAsia" w:ascii="仿宋" w:hAnsi="仿宋" w:eastAsia="仿宋" w:cs="仿宋"/>
          <w:sz w:val="32"/>
          <w:szCs w:val="32"/>
        </w:rPr>
        <w:t xml:space="preserve">    ●负责建立健全和完善燃气突发事件信息网络系统，实现指挥部、两乡、各街道办事处和相关部门信息共享，保障网络畅通；</w:t>
      </w:r>
    </w:p>
    <w:p w14:paraId="2D44497D">
      <w:pPr>
        <w:spacing w:line="600" w:lineRule="exact"/>
        <w:jc w:val="left"/>
        <w:rPr>
          <w:rFonts w:hint="eastAsia" w:ascii="仿宋" w:hAnsi="仿宋" w:eastAsia="仿宋" w:cs="仿宋"/>
          <w:sz w:val="32"/>
          <w:szCs w:val="32"/>
        </w:rPr>
      </w:pPr>
      <w:r>
        <w:rPr>
          <w:rFonts w:hint="eastAsia" w:ascii="仿宋" w:hAnsi="仿宋" w:eastAsia="仿宋" w:cs="仿宋"/>
          <w:sz w:val="32"/>
          <w:szCs w:val="32"/>
        </w:rPr>
        <w:t xml:space="preserve">    ●维护指挥平台，保证其正常运转；发生特别重大、重大燃气突发事件时，为领导提供信息、通信、预案、咨询和指挥场所等；</w:t>
      </w:r>
    </w:p>
    <w:p w14:paraId="39620863">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●组织协调有关应对燃气突发事件的宣传教育和培训工作；</w:t>
      </w:r>
    </w:p>
    <w:p w14:paraId="6DE74C4B">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●承接燃气突发事件报告；</w:t>
      </w:r>
    </w:p>
    <w:p w14:paraId="7D2D3700">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●视情成立由相关人员组成的事故现场领导小组，负责现场救援指挥。</w:t>
      </w:r>
    </w:p>
    <w:p w14:paraId="4D6614A6">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●承担区委、区政府交办的其它应急事项。</w:t>
      </w:r>
    </w:p>
    <w:p w14:paraId="0A8210CA">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2.2应急救援组织分工</w:t>
      </w:r>
    </w:p>
    <w:p w14:paraId="402D1BA2">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指挥部</w:t>
      </w:r>
      <w:r>
        <w:rPr>
          <w:rFonts w:hint="eastAsia" w:ascii="仿宋" w:hAnsi="仿宋" w:eastAsia="仿宋" w:cs="仿宋"/>
          <w:sz w:val="32"/>
          <w:szCs w:val="32"/>
          <w:lang w:eastAsia="zh-CN"/>
        </w:rPr>
        <w:t>成员单位</w:t>
      </w:r>
      <w:r>
        <w:rPr>
          <w:rFonts w:hint="eastAsia" w:ascii="仿宋" w:hAnsi="仿宋" w:eastAsia="仿宋" w:cs="仿宋"/>
          <w:sz w:val="32"/>
          <w:szCs w:val="32"/>
        </w:rPr>
        <w:t>职责：</w:t>
      </w:r>
    </w:p>
    <w:p w14:paraId="420CA69D">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区应急管理局负责区应急管理局负责与市应急局的沟通和报告。参与燃气突发事件的调查和处理，对突发事件应急抢险处置和抢险救援工作提出意见和建议及其他职责范围内工作。</w:t>
      </w:r>
    </w:p>
    <w:p w14:paraId="2C5237EB">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区委宣传部</w:t>
      </w:r>
      <w:r>
        <w:rPr>
          <w:rFonts w:hint="eastAsia" w:ascii="仿宋" w:hAnsi="仿宋" w:eastAsia="仿宋" w:cs="仿宋"/>
          <w:sz w:val="32"/>
          <w:szCs w:val="32"/>
        </w:rPr>
        <w:t>负责协调燃气突发事件期间的宣传工作，根据应急指挥部发布的有关燃气应急信息，及时通过电视、电台、报纸、网络等传媒向公众发布应急信息及其他职责范围内工作。</w:t>
      </w:r>
    </w:p>
    <w:p w14:paraId="409AC1D5">
      <w:pPr>
        <w:spacing w:line="60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区住建局负责指导、协调各燃气企业制定、完善和实施城市燃气突发事件的防控技术方案，建立健全专家队伍，负责全市城市燃气突发事件信息的接受、核实、处理、传递、通报、报告，组织有关部门对突发事件发生地进行技术支持和支援，组织突发事件技术研究和应急知识宣传教育等工作及其他职责范围内工作，协调大型机械设备的调用及其他职责范围内工作</w:t>
      </w:r>
      <w:r>
        <w:rPr>
          <w:rFonts w:hint="eastAsia" w:ascii="仿宋" w:hAnsi="仿宋" w:eastAsia="仿宋" w:cs="仿宋"/>
          <w:bCs/>
          <w:sz w:val="32"/>
          <w:szCs w:val="32"/>
        </w:rPr>
        <w:t>。</w:t>
      </w:r>
    </w:p>
    <w:p w14:paraId="2C55BAEE">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鸡冠公安分局、消防救援大队负责维护供气应急抢险突发事件现场秩序和社会公共秩序，组织指挥排爆、案件侦破工作，负责突发事件区域的道路管制和交通疏导工作，负责保障抢险救援人员、车辆的通行，配合做好突发事件善后工作。负责突发事件中的抢险救援和火灾扑救工作及其他职责范围内工作。</w:t>
      </w:r>
    </w:p>
    <w:p w14:paraId="459B934A">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区卫健局负责组织医疗、防疫机构人员及时抢救医治伤员、做好灾区消毒和疫情控制工作及其他职责范围内工作。</w:t>
      </w:r>
    </w:p>
    <w:p w14:paraId="0B98A975">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区市场监督管理局负责发现</w:t>
      </w:r>
      <w:r>
        <w:rPr>
          <w:rFonts w:hint="eastAsia" w:ascii="仿宋" w:hAnsi="仿宋" w:eastAsia="仿宋" w:cs="仿宋"/>
          <w:sz w:val="32"/>
          <w:szCs w:val="32"/>
          <w:lang w:eastAsia="zh-CN"/>
        </w:rPr>
        <w:t>燃气相关违法线索</w:t>
      </w:r>
      <w:r>
        <w:rPr>
          <w:rFonts w:hint="eastAsia" w:ascii="仿宋" w:hAnsi="仿宋" w:eastAsia="仿宋" w:cs="仿宋"/>
          <w:sz w:val="32"/>
          <w:szCs w:val="32"/>
        </w:rPr>
        <w:t>及时上报上级指导单位。</w:t>
      </w:r>
    </w:p>
    <w:p w14:paraId="67467FF3">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鸡冠区交警大队负责保证应急道路运输畅通和应急运力保障及其他职责范围内工作。</w:t>
      </w:r>
    </w:p>
    <w:p w14:paraId="24CF3248">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区人力资源和社会保障局</w:t>
      </w:r>
      <w:r>
        <w:rPr>
          <w:rFonts w:hint="eastAsia" w:ascii="仿宋" w:hAnsi="仿宋" w:eastAsia="仿宋" w:cs="仿宋"/>
          <w:color w:val="000000" w:themeColor="text1"/>
          <w:sz w:val="32"/>
          <w:szCs w:val="32"/>
          <w14:textFill>
            <w14:solidFill>
              <w14:schemeClr w14:val="tx1"/>
            </w14:solidFill>
          </w14:textFill>
        </w:rPr>
        <w:t>负责突发事件死亡人员丧葬费和抚恤金业务受理工作。</w:t>
      </w:r>
    </w:p>
    <w:p w14:paraId="01E6292C">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区民政局负责突发事件伤亡人员家属的安置和死亡人员的处置、社会救助等工作。</w:t>
      </w:r>
    </w:p>
    <w:p w14:paraId="22EF5B5C">
      <w:pPr>
        <w:spacing w:line="600" w:lineRule="exact"/>
        <w:ind w:firstLine="540"/>
        <w:rPr>
          <w:rFonts w:hint="eastAsia" w:ascii="仿宋" w:hAnsi="仿宋" w:eastAsia="仿宋" w:cs="仿宋"/>
          <w:sz w:val="32"/>
          <w:szCs w:val="32"/>
        </w:rPr>
      </w:pPr>
      <w:r>
        <w:rPr>
          <w:rFonts w:hint="eastAsia" w:ascii="仿宋" w:hAnsi="仿宋" w:eastAsia="仿宋" w:cs="仿宋"/>
          <w:sz w:val="32"/>
          <w:szCs w:val="32"/>
        </w:rPr>
        <w:t>两乡、各街道办事处负责对受灾群众进行疏散和安置，配合相关单位积极开展救援。</w:t>
      </w:r>
    </w:p>
    <w:p w14:paraId="67D47F6D">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燃气企业：负责协助制定现场抢修方案，具体组织实施现场抢修；做好生产调度、抢修作业、安全监护、用户通告等工作；承担应急抢修救援所需的物质、经费等；配合突发事件调查、取证、分析、善后等工作。</w:t>
      </w:r>
    </w:p>
    <w:p w14:paraId="6CDBD735">
      <w:pPr>
        <w:snapToGrid w:val="0"/>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3.预警预防机制</w:t>
      </w:r>
    </w:p>
    <w:p w14:paraId="03FD3B4C">
      <w:pPr>
        <w:snapToGrid w:val="0"/>
        <w:spacing w:line="600" w:lineRule="exact"/>
        <w:ind w:firstLine="614" w:firstLineChars="192"/>
        <w:rPr>
          <w:rFonts w:hint="eastAsia" w:ascii="仿宋" w:hAnsi="仿宋" w:eastAsia="仿宋" w:cs="仿宋"/>
          <w:sz w:val="32"/>
          <w:szCs w:val="32"/>
        </w:rPr>
      </w:pPr>
      <w:r>
        <w:rPr>
          <w:rFonts w:hint="eastAsia" w:ascii="仿宋" w:hAnsi="仿宋" w:eastAsia="仿宋" w:cs="仿宋"/>
          <w:sz w:val="32"/>
          <w:szCs w:val="32"/>
        </w:rPr>
        <w:t>建立预警预防机制，通过分析预警信息，判断危险程度，采取预防措施，防止突发事件发生，降低或避免燃气突发事件造成的人员伤亡和财产损失。</w:t>
      </w:r>
    </w:p>
    <w:p w14:paraId="264E9F15">
      <w:pPr>
        <w:snapToGrid w:val="0"/>
        <w:spacing w:line="600" w:lineRule="exact"/>
        <w:ind w:firstLine="614" w:firstLineChars="192"/>
        <w:rPr>
          <w:rFonts w:hint="eastAsia" w:ascii="仿宋" w:hAnsi="仿宋" w:eastAsia="仿宋" w:cs="仿宋"/>
          <w:sz w:val="32"/>
          <w:szCs w:val="32"/>
        </w:rPr>
      </w:pPr>
      <w:r>
        <w:rPr>
          <w:rFonts w:hint="eastAsia" w:ascii="仿宋" w:hAnsi="仿宋" w:eastAsia="仿宋" w:cs="仿宋"/>
          <w:sz w:val="32"/>
          <w:szCs w:val="32"/>
        </w:rPr>
        <w:t>3.1预警信息</w:t>
      </w:r>
    </w:p>
    <w:p w14:paraId="3F8B2C0D">
      <w:pPr>
        <w:snapToGrid w:val="0"/>
        <w:spacing w:line="600" w:lineRule="exact"/>
        <w:ind w:firstLine="614" w:firstLineChars="192"/>
        <w:rPr>
          <w:rFonts w:hint="eastAsia" w:ascii="仿宋" w:hAnsi="仿宋" w:eastAsia="仿宋" w:cs="仿宋"/>
          <w:sz w:val="32"/>
          <w:szCs w:val="32"/>
        </w:rPr>
      </w:pPr>
      <w:r>
        <w:rPr>
          <w:rFonts w:hint="eastAsia" w:ascii="仿宋" w:hAnsi="仿宋" w:eastAsia="仿宋" w:cs="仿宋"/>
          <w:sz w:val="32"/>
          <w:szCs w:val="32"/>
        </w:rPr>
        <w:t>预警信息包括：</w:t>
      </w:r>
    </w:p>
    <w:p w14:paraId="48D3F725">
      <w:pPr>
        <w:spacing w:line="600" w:lineRule="exact"/>
        <w:ind w:firstLine="563"/>
        <w:rPr>
          <w:rFonts w:hint="eastAsia" w:ascii="仿宋" w:hAnsi="仿宋" w:eastAsia="仿宋" w:cs="仿宋"/>
          <w:sz w:val="32"/>
          <w:szCs w:val="32"/>
        </w:rPr>
      </w:pPr>
      <w:r>
        <w:rPr>
          <w:rFonts w:hint="eastAsia" w:ascii="仿宋" w:hAnsi="仿宋" w:eastAsia="仿宋" w:cs="仿宋"/>
          <w:sz w:val="32"/>
          <w:szCs w:val="32"/>
        </w:rPr>
        <w:t>3.1.1地震、气象、地质灾害等自然灾害的预报信息；</w:t>
      </w:r>
    </w:p>
    <w:p w14:paraId="79180916">
      <w:pPr>
        <w:spacing w:line="600" w:lineRule="exact"/>
        <w:ind w:firstLine="563"/>
        <w:rPr>
          <w:rFonts w:hint="eastAsia" w:ascii="仿宋" w:hAnsi="仿宋" w:eastAsia="仿宋" w:cs="仿宋"/>
          <w:sz w:val="32"/>
          <w:szCs w:val="32"/>
        </w:rPr>
      </w:pPr>
      <w:r>
        <w:rPr>
          <w:rFonts w:hint="eastAsia" w:ascii="仿宋" w:hAnsi="仿宋" w:eastAsia="仿宋" w:cs="仿宋"/>
          <w:sz w:val="32"/>
          <w:szCs w:val="32"/>
        </w:rPr>
        <w:t>3.1.2相关单位和个人监测、发现到的异常信息；</w:t>
      </w:r>
    </w:p>
    <w:p w14:paraId="1F5D2650">
      <w:pPr>
        <w:spacing w:line="600" w:lineRule="exact"/>
        <w:ind w:firstLine="563"/>
        <w:rPr>
          <w:rFonts w:hint="eastAsia" w:ascii="仿宋" w:hAnsi="仿宋" w:eastAsia="仿宋" w:cs="仿宋"/>
          <w:sz w:val="32"/>
          <w:szCs w:val="32"/>
        </w:rPr>
      </w:pPr>
      <w:r>
        <w:rPr>
          <w:rFonts w:hint="eastAsia" w:ascii="仿宋" w:hAnsi="仿宋" w:eastAsia="仿宋" w:cs="仿宋"/>
          <w:sz w:val="32"/>
          <w:szCs w:val="32"/>
        </w:rPr>
        <w:t>3.1.3可能影响或威胁区城市燃气安全的其它信息。</w:t>
      </w:r>
    </w:p>
    <w:p w14:paraId="7DAB5664">
      <w:pPr>
        <w:spacing w:line="600" w:lineRule="exact"/>
        <w:ind w:firstLine="563"/>
        <w:rPr>
          <w:rFonts w:hint="eastAsia" w:ascii="仿宋" w:hAnsi="仿宋" w:eastAsia="仿宋" w:cs="仿宋"/>
          <w:sz w:val="32"/>
          <w:szCs w:val="32"/>
        </w:rPr>
      </w:pPr>
      <w:r>
        <w:rPr>
          <w:rFonts w:hint="eastAsia" w:ascii="仿宋" w:hAnsi="仿宋" w:eastAsia="仿宋" w:cs="仿宋"/>
          <w:sz w:val="32"/>
          <w:szCs w:val="32"/>
        </w:rPr>
        <w:t>3.1.4其他相关信息。</w:t>
      </w:r>
    </w:p>
    <w:p w14:paraId="5B069C36">
      <w:pPr>
        <w:spacing w:line="600" w:lineRule="exact"/>
        <w:ind w:firstLine="565"/>
        <w:rPr>
          <w:rFonts w:hint="eastAsia" w:ascii="仿宋" w:hAnsi="仿宋" w:eastAsia="仿宋" w:cs="仿宋"/>
          <w:sz w:val="32"/>
          <w:szCs w:val="32"/>
        </w:rPr>
      </w:pPr>
      <w:r>
        <w:rPr>
          <w:rFonts w:hint="eastAsia" w:ascii="仿宋" w:hAnsi="仿宋" w:eastAsia="仿宋" w:cs="仿宋"/>
          <w:sz w:val="32"/>
          <w:szCs w:val="32"/>
        </w:rPr>
        <w:t>3.2 信息来源</w:t>
      </w:r>
    </w:p>
    <w:p w14:paraId="15C6751E">
      <w:pPr>
        <w:spacing w:line="600" w:lineRule="exact"/>
        <w:ind w:firstLine="565"/>
        <w:rPr>
          <w:rFonts w:hint="eastAsia" w:ascii="仿宋" w:hAnsi="仿宋" w:eastAsia="仿宋" w:cs="仿宋"/>
          <w:sz w:val="32"/>
          <w:szCs w:val="32"/>
        </w:rPr>
      </w:pPr>
      <w:r>
        <w:rPr>
          <w:rFonts w:hint="eastAsia" w:ascii="仿宋" w:hAnsi="仿宋" w:eastAsia="仿宋" w:cs="仿宋"/>
          <w:sz w:val="32"/>
          <w:szCs w:val="32"/>
        </w:rPr>
        <w:t>信息主要来源：</w:t>
      </w:r>
    </w:p>
    <w:p w14:paraId="6D3D50B0">
      <w:pPr>
        <w:spacing w:line="600" w:lineRule="exact"/>
        <w:ind w:firstLine="563"/>
        <w:rPr>
          <w:rFonts w:hint="eastAsia" w:ascii="仿宋" w:hAnsi="仿宋" w:eastAsia="仿宋" w:cs="仿宋"/>
          <w:sz w:val="32"/>
          <w:szCs w:val="32"/>
        </w:rPr>
      </w:pPr>
      <w:r>
        <w:rPr>
          <w:rFonts w:hint="eastAsia" w:ascii="仿宋" w:hAnsi="仿宋" w:eastAsia="仿宋" w:cs="仿宋"/>
          <w:sz w:val="32"/>
          <w:szCs w:val="32"/>
        </w:rPr>
        <w:t>3.2.1气象、地质等专业部门的预报。</w:t>
      </w:r>
    </w:p>
    <w:p w14:paraId="29ABEC5B">
      <w:pPr>
        <w:spacing w:line="600" w:lineRule="exact"/>
        <w:ind w:firstLine="563"/>
        <w:rPr>
          <w:rFonts w:hint="eastAsia" w:ascii="仿宋" w:hAnsi="仿宋" w:eastAsia="仿宋" w:cs="仿宋"/>
          <w:sz w:val="32"/>
          <w:szCs w:val="32"/>
        </w:rPr>
      </w:pPr>
      <w:r>
        <w:rPr>
          <w:rFonts w:hint="eastAsia" w:ascii="仿宋" w:hAnsi="仿宋" w:eastAsia="仿宋" w:cs="仿宋"/>
          <w:sz w:val="32"/>
          <w:szCs w:val="32"/>
        </w:rPr>
        <w:t>3.2.2相关单位通过对监测数据资料的分析，得出可能引发燃气突发事件的险情信息。</w:t>
      </w:r>
    </w:p>
    <w:p w14:paraId="029B67EA">
      <w:pPr>
        <w:spacing w:line="600" w:lineRule="exact"/>
        <w:ind w:firstLine="563"/>
        <w:rPr>
          <w:rFonts w:hint="eastAsia" w:ascii="仿宋" w:hAnsi="仿宋" w:eastAsia="仿宋" w:cs="仿宋"/>
          <w:sz w:val="32"/>
          <w:szCs w:val="32"/>
        </w:rPr>
      </w:pPr>
      <w:r>
        <w:rPr>
          <w:rFonts w:hint="eastAsia" w:ascii="仿宋" w:hAnsi="仿宋" w:eastAsia="仿宋" w:cs="仿宋"/>
          <w:sz w:val="32"/>
          <w:szCs w:val="32"/>
        </w:rPr>
        <w:t>3.2.3市民或有关单位报告的信息。</w:t>
      </w:r>
    </w:p>
    <w:p w14:paraId="3D50C58D">
      <w:pPr>
        <w:spacing w:line="600" w:lineRule="exact"/>
        <w:ind w:firstLine="565"/>
        <w:rPr>
          <w:rFonts w:hint="eastAsia" w:ascii="仿宋" w:hAnsi="仿宋" w:eastAsia="仿宋" w:cs="仿宋"/>
          <w:sz w:val="32"/>
          <w:szCs w:val="32"/>
        </w:rPr>
      </w:pPr>
      <w:r>
        <w:rPr>
          <w:rFonts w:hint="eastAsia" w:ascii="仿宋" w:hAnsi="仿宋" w:eastAsia="仿宋" w:cs="仿宋"/>
          <w:sz w:val="32"/>
          <w:szCs w:val="32"/>
        </w:rPr>
        <w:t>3.3信息分析</w:t>
      </w:r>
    </w:p>
    <w:p w14:paraId="313D7E05">
      <w:pPr>
        <w:spacing w:line="600" w:lineRule="exact"/>
        <w:ind w:firstLine="563"/>
        <w:rPr>
          <w:rFonts w:hint="eastAsia" w:ascii="仿宋" w:hAnsi="仿宋" w:eastAsia="仿宋" w:cs="仿宋"/>
          <w:sz w:val="32"/>
          <w:szCs w:val="32"/>
        </w:rPr>
      </w:pPr>
      <w:r>
        <w:rPr>
          <w:rFonts w:hint="eastAsia" w:ascii="仿宋" w:hAnsi="仿宋" w:eastAsia="仿宋" w:cs="仿宋"/>
          <w:sz w:val="32"/>
          <w:szCs w:val="32"/>
        </w:rPr>
        <w:t>指挥部办公室接到预警信息后，应立即对收集到的信息进行核实、筛选、评估、分析，根据可能对城市公共安全、社会影响的危害程度和影响范围，提出应对方案和建议，提请指挥部研究决定是否发布预警信息或启动应急预案。</w:t>
      </w:r>
    </w:p>
    <w:p w14:paraId="7E1B0995">
      <w:pPr>
        <w:spacing w:line="600" w:lineRule="exact"/>
        <w:ind w:firstLine="565"/>
        <w:jc w:val="left"/>
        <w:rPr>
          <w:rFonts w:hint="eastAsia" w:ascii="仿宋" w:hAnsi="仿宋" w:eastAsia="仿宋" w:cs="仿宋"/>
          <w:sz w:val="32"/>
          <w:szCs w:val="32"/>
        </w:rPr>
      </w:pPr>
      <w:r>
        <w:rPr>
          <w:rFonts w:hint="eastAsia" w:ascii="仿宋" w:hAnsi="仿宋" w:eastAsia="仿宋" w:cs="仿宋"/>
          <w:sz w:val="32"/>
          <w:szCs w:val="32"/>
        </w:rPr>
        <w:t>3.4 预警信息的发布</w:t>
      </w:r>
    </w:p>
    <w:p w14:paraId="0C0686E1">
      <w:pPr>
        <w:spacing w:line="600" w:lineRule="exact"/>
        <w:ind w:firstLine="563"/>
        <w:jc w:val="left"/>
        <w:rPr>
          <w:rFonts w:hint="eastAsia" w:ascii="仿宋" w:hAnsi="仿宋" w:eastAsia="仿宋" w:cs="仿宋"/>
          <w:sz w:val="32"/>
          <w:szCs w:val="32"/>
        </w:rPr>
      </w:pPr>
      <w:r>
        <w:rPr>
          <w:rFonts w:hint="eastAsia" w:ascii="仿宋" w:hAnsi="仿宋" w:eastAsia="仿宋" w:cs="仿宋"/>
          <w:sz w:val="32"/>
          <w:szCs w:val="32"/>
        </w:rPr>
        <w:t>当各种渠道的信息显示事态的发展将可能威胁城市公共安全和供气安全，不能满足城市社会经济和人民生活的正常用气时，指挥部办公室提请总指挥批准，向相关单位或社会公众发布预警信息。</w:t>
      </w:r>
    </w:p>
    <w:p w14:paraId="3B00CACD">
      <w:pPr>
        <w:spacing w:line="600" w:lineRule="exact"/>
        <w:ind w:firstLine="563"/>
        <w:jc w:val="left"/>
        <w:rPr>
          <w:rFonts w:hint="eastAsia" w:ascii="仿宋" w:hAnsi="仿宋" w:eastAsia="仿宋" w:cs="仿宋"/>
          <w:sz w:val="32"/>
          <w:szCs w:val="32"/>
        </w:rPr>
      </w:pPr>
      <w:r>
        <w:rPr>
          <w:rFonts w:hint="eastAsia" w:ascii="仿宋" w:hAnsi="仿宋" w:eastAsia="仿宋" w:cs="仿宋"/>
          <w:sz w:val="32"/>
          <w:szCs w:val="32"/>
        </w:rPr>
        <w:t>预警信息发布由区政府实行集中管理，按照国家有关法律法规的规定发布。</w:t>
      </w:r>
    </w:p>
    <w:p w14:paraId="5CE1FCBE">
      <w:pPr>
        <w:spacing w:line="600" w:lineRule="exact"/>
        <w:ind w:firstLine="565"/>
        <w:rPr>
          <w:rFonts w:hint="eastAsia" w:ascii="仿宋" w:hAnsi="仿宋" w:eastAsia="仿宋" w:cs="仿宋"/>
          <w:sz w:val="32"/>
          <w:szCs w:val="32"/>
        </w:rPr>
      </w:pPr>
      <w:r>
        <w:rPr>
          <w:rFonts w:hint="eastAsia" w:ascii="仿宋" w:hAnsi="仿宋" w:eastAsia="仿宋" w:cs="仿宋"/>
          <w:sz w:val="32"/>
          <w:szCs w:val="32"/>
        </w:rPr>
        <w:t>3.5预防行动</w:t>
      </w:r>
    </w:p>
    <w:p w14:paraId="27AEBDA4">
      <w:pPr>
        <w:spacing w:line="600" w:lineRule="exact"/>
        <w:ind w:firstLine="563"/>
        <w:rPr>
          <w:rFonts w:hint="eastAsia" w:ascii="仿宋" w:hAnsi="仿宋" w:eastAsia="仿宋" w:cs="仿宋"/>
          <w:sz w:val="32"/>
          <w:szCs w:val="32"/>
        </w:rPr>
      </w:pPr>
      <w:r>
        <w:rPr>
          <w:rFonts w:hint="eastAsia" w:ascii="仿宋" w:hAnsi="仿宋" w:eastAsia="仿宋" w:cs="仿宋"/>
          <w:sz w:val="32"/>
          <w:szCs w:val="32"/>
        </w:rPr>
        <w:t>预警信息发布后，指挥部各成员单位应采取相应措施，做好燃气突发事件应急处置的准备工作。</w:t>
      </w:r>
    </w:p>
    <w:p w14:paraId="5197D2A5">
      <w:pPr>
        <w:spacing w:line="600" w:lineRule="exact"/>
        <w:ind w:firstLine="563"/>
        <w:rPr>
          <w:rFonts w:hint="eastAsia" w:ascii="仿宋" w:hAnsi="仿宋" w:eastAsia="仿宋" w:cs="仿宋"/>
          <w:sz w:val="32"/>
          <w:szCs w:val="32"/>
        </w:rPr>
      </w:pPr>
      <w:r>
        <w:rPr>
          <w:rFonts w:hint="eastAsia" w:ascii="仿宋" w:hAnsi="仿宋" w:eastAsia="仿宋" w:cs="仿宋"/>
          <w:sz w:val="32"/>
          <w:szCs w:val="32"/>
        </w:rPr>
        <w:t>指挥部办公室密切关注形势的发展态势，及时做出反应；相关单位加强职守，采取防范措施，做好应急抢险、抢修、救援的准备工作，必要情况下组织力量进行人员疏散。</w:t>
      </w:r>
    </w:p>
    <w:p w14:paraId="2858769E">
      <w:pPr>
        <w:snapToGrid w:val="0"/>
        <w:spacing w:line="60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4.应急响应</w:t>
      </w:r>
    </w:p>
    <w:p w14:paraId="4472E299">
      <w:pPr>
        <w:snapToGrid w:val="0"/>
        <w:spacing w:line="600" w:lineRule="exact"/>
        <w:ind w:firstLine="614" w:firstLineChars="192"/>
        <w:rPr>
          <w:rFonts w:hint="eastAsia" w:ascii="仿宋" w:hAnsi="仿宋" w:eastAsia="仿宋" w:cs="仿宋"/>
          <w:sz w:val="32"/>
          <w:szCs w:val="32"/>
        </w:rPr>
      </w:pPr>
      <w:r>
        <w:rPr>
          <w:rFonts w:hint="eastAsia" w:ascii="仿宋" w:hAnsi="仿宋" w:eastAsia="仿宋" w:cs="仿宋"/>
          <w:sz w:val="32"/>
          <w:szCs w:val="32"/>
        </w:rPr>
        <w:t>4.1</w:t>
      </w:r>
      <w:r>
        <w:rPr>
          <w:rFonts w:hint="eastAsia" w:ascii="仿宋" w:hAnsi="仿宋" w:eastAsia="仿宋" w:cs="仿宋"/>
          <w:bCs/>
          <w:sz w:val="32"/>
          <w:szCs w:val="32"/>
        </w:rPr>
        <w:t>接警报警</w:t>
      </w:r>
    </w:p>
    <w:p w14:paraId="5A36A1A9">
      <w:pPr>
        <w:pStyle w:val="4"/>
        <w:snapToGrid w:val="0"/>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公安部门或燃气企业接到报警后，应迅速赶到现场，立即组织抢险救援，采取相应措施进行初期处置，控制事态进一步扩大，并向指挥部办公室报警，报警电话：2665193。接到报警后指挥部办公室应立即向指挥部报告，报告电话：2665193   15645823999</w:t>
      </w:r>
    </w:p>
    <w:p w14:paraId="77B7C098">
      <w:pPr>
        <w:pStyle w:val="4"/>
        <w:snapToGrid w:val="0"/>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报警内容包括：突发事件发生时间、地点、人员(包括姓名、年龄、性别、单位等)伤亡情况；突发事件简要经过；突发事件发生原因的初步判断、突发事件可能的后果以及已经采取的措施和控制情况；突发事件报告单位或报告人及联络电话等。</w:t>
      </w:r>
    </w:p>
    <w:p w14:paraId="78B58CAC">
      <w:pPr>
        <w:pStyle w:val="4"/>
        <w:snapToGrid w:val="0"/>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指挥部办公室有关领导到达现场后，在对突发事件等级进行初步判断后，认为突发事件等级达到较大及以上时，应向指挥部办公室提出成立相应等级的现场领导小组和启动应急预案的建议。一般等级突发事件由</w:t>
      </w:r>
      <w:r>
        <w:rPr>
          <w:rFonts w:hint="eastAsia" w:ascii="仿宋" w:hAnsi="仿宋" w:eastAsia="仿宋" w:cs="仿宋"/>
          <w:sz w:val="32"/>
          <w:szCs w:val="32"/>
        </w:rPr>
        <w:t>城建局</w:t>
      </w:r>
      <w:r>
        <w:rPr>
          <w:rFonts w:hint="eastAsia" w:ascii="仿宋" w:hAnsi="仿宋" w:eastAsia="仿宋" w:cs="仿宋"/>
          <w:bCs/>
          <w:sz w:val="32"/>
          <w:szCs w:val="32"/>
        </w:rPr>
        <w:t>负责，突发事件发生地办事处及相关单位、消防部门参与，燃气企业组织抢险、抢修。</w:t>
      </w:r>
    </w:p>
    <w:p w14:paraId="5017CD45">
      <w:pPr>
        <w:pStyle w:val="4"/>
        <w:snapToGrid w:val="0"/>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4.2 应急预案启动</w:t>
      </w:r>
    </w:p>
    <w:p w14:paraId="5107AE03">
      <w:pPr>
        <w:pStyle w:val="4"/>
        <w:snapToGrid w:val="0"/>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指挥部办公室根据现场报告的信息和现场指挥人员的建议，立即报告总指挥，由总指挥决定成立相应等级的现场领导小组和启动应急预案。 </w:t>
      </w:r>
    </w:p>
    <w:p w14:paraId="1074A3D4">
      <w:pPr>
        <w:pStyle w:val="4"/>
        <w:snapToGrid w:val="0"/>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4.3现场指挥</w:t>
      </w:r>
    </w:p>
    <w:p w14:paraId="6F758927">
      <w:pPr>
        <w:pStyle w:val="4"/>
        <w:snapToGrid w:val="0"/>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指挥部办公室按照总指挥的决定，立即通知相关成员单位，确定到达现场的时间及集结地点；到达突发事件现场后，由现场领导小组组长负责统一指挥和协调。 </w:t>
      </w:r>
    </w:p>
    <w:p w14:paraId="3C020AB7">
      <w:pPr>
        <w:pStyle w:val="4"/>
        <w:snapToGrid w:val="0"/>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4.4基本应急</w:t>
      </w:r>
    </w:p>
    <w:p w14:paraId="32EA8255">
      <w:pPr>
        <w:pStyle w:val="4"/>
        <w:snapToGrid w:val="0"/>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4.4.1现场领导小组要维护好事发地区治安秩序，做好交通保障、人员疏散、群众安置等工作，全力防止紧急事态的进一步扩大，并随时与指挥部办公室保持联系。</w:t>
      </w:r>
    </w:p>
    <w:p w14:paraId="4DE4B997">
      <w:pPr>
        <w:pStyle w:val="4"/>
        <w:snapToGrid w:val="0"/>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4.4.2参与突发事件处置的各成员单位，应立即调动有关人员和相应处置队伍赶赴现场，在现场领导小组的统一指挥下，按照各自职责和突发事件处理规程，密切配合，迅速展开处置和救援工作。</w:t>
      </w:r>
    </w:p>
    <w:p w14:paraId="328A4B8F">
      <w:pPr>
        <w:pStyle w:val="4"/>
        <w:snapToGrid w:val="0"/>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4.4.3与突发事件处置现场有关的单位，在接到指挥部办公室的通知后，应迅速到达现场，主动向现场领导小组提供与应急处置有关的基础资料，提供各种便利条件，在特殊情况下，应现场领导小组的要求，参与应急处置工作。</w:t>
      </w:r>
    </w:p>
    <w:p w14:paraId="6D2DCBE6">
      <w:pPr>
        <w:snapToGrid w:val="0"/>
        <w:spacing w:line="600" w:lineRule="exact"/>
        <w:ind w:firstLine="720" w:firstLineChars="225"/>
        <w:rPr>
          <w:rFonts w:hint="eastAsia" w:ascii="仿宋" w:hAnsi="仿宋" w:eastAsia="仿宋" w:cs="仿宋"/>
          <w:sz w:val="32"/>
          <w:szCs w:val="32"/>
        </w:rPr>
      </w:pPr>
      <w:r>
        <w:rPr>
          <w:rFonts w:hint="eastAsia" w:ascii="仿宋" w:hAnsi="仿宋" w:eastAsia="仿宋" w:cs="仿宋"/>
          <w:sz w:val="32"/>
          <w:szCs w:val="32"/>
        </w:rPr>
        <w:t>4.4.4 现场应急救援措施</w:t>
      </w:r>
    </w:p>
    <w:p w14:paraId="1B5EB369">
      <w:pPr>
        <w:snapToGrid w:val="0"/>
        <w:spacing w:line="600" w:lineRule="exact"/>
        <w:ind w:firstLine="720" w:firstLineChars="225"/>
        <w:rPr>
          <w:rFonts w:hint="eastAsia" w:ascii="仿宋" w:hAnsi="仿宋" w:eastAsia="仿宋" w:cs="仿宋"/>
          <w:sz w:val="32"/>
          <w:szCs w:val="32"/>
        </w:rPr>
      </w:pPr>
      <w:r>
        <w:rPr>
          <w:rFonts w:hint="eastAsia" w:ascii="仿宋" w:hAnsi="仿宋" w:eastAsia="仿宋" w:cs="仿宋"/>
          <w:sz w:val="32"/>
          <w:szCs w:val="32"/>
        </w:rPr>
        <w:t>现场应急救援时，先由相关燃气企业根据现场情况，启动企业内部单项预案，进行应急处理；由专家组制定警戒范围和后续抢险救援方案；安全警戒组负责建立警戒标志，禁止无关人员和车辆通行；安全疏散组负责疏散和转移警戒区内群众到安全地带；伤员救护组负责从突发事件现场抢救伤员，进行紧急救护；排险抢险组针对具体突发事件类型，根据专家组制定的救援方案，进行后续抢险救援；物资供应组负责救援物资的及时供应及救援设备和车辆的及时调配。</w:t>
      </w:r>
    </w:p>
    <w:p w14:paraId="0BEA98F0">
      <w:pPr>
        <w:snapToGrid w:val="0"/>
        <w:spacing w:line="600" w:lineRule="exact"/>
        <w:ind w:firstLine="720" w:firstLineChars="225"/>
        <w:outlineLvl w:val="0"/>
        <w:rPr>
          <w:rFonts w:hint="eastAsia" w:ascii="仿宋" w:hAnsi="仿宋" w:eastAsia="仿宋" w:cs="仿宋"/>
          <w:sz w:val="32"/>
          <w:szCs w:val="32"/>
        </w:rPr>
      </w:pPr>
      <w:r>
        <w:rPr>
          <w:rFonts w:hint="eastAsia" w:ascii="仿宋" w:hAnsi="仿宋" w:eastAsia="仿宋" w:cs="仿宋"/>
          <w:sz w:val="32"/>
          <w:szCs w:val="32"/>
        </w:rPr>
        <w:t>4.4.4.1 处理燃气超压入户的原则</w:t>
      </w:r>
    </w:p>
    <w:p w14:paraId="37F10581">
      <w:pPr>
        <w:snapToGrid w:val="0"/>
        <w:spacing w:line="600" w:lineRule="exact"/>
        <w:ind w:firstLine="720" w:firstLineChars="225"/>
        <w:rPr>
          <w:rFonts w:hint="eastAsia" w:ascii="仿宋" w:hAnsi="仿宋" w:eastAsia="仿宋" w:cs="仿宋"/>
          <w:sz w:val="32"/>
          <w:szCs w:val="32"/>
        </w:rPr>
      </w:pPr>
      <w:r>
        <w:rPr>
          <w:rFonts w:hint="eastAsia" w:ascii="仿宋" w:hAnsi="仿宋" w:eastAsia="仿宋" w:cs="仿宋"/>
          <w:sz w:val="32"/>
          <w:szCs w:val="32"/>
        </w:rPr>
        <w:t>由燃气企业根据抢险救援方案，关闭区域调压站阀门及区域内其它进气阀门，安全放散区域管道内的燃气。</w:t>
      </w:r>
    </w:p>
    <w:p w14:paraId="29484638">
      <w:pPr>
        <w:snapToGrid w:val="0"/>
        <w:spacing w:line="600" w:lineRule="exact"/>
        <w:ind w:firstLine="720" w:firstLineChars="225"/>
        <w:rPr>
          <w:rFonts w:hint="eastAsia" w:ascii="仿宋" w:hAnsi="仿宋" w:eastAsia="仿宋" w:cs="仿宋"/>
          <w:sz w:val="32"/>
          <w:szCs w:val="32"/>
        </w:rPr>
      </w:pPr>
      <w:r>
        <w:rPr>
          <w:rFonts w:hint="eastAsia" w:ascii="仿宋" w:hAnsi="仿宋" w:eastAsia="仿宋" w:cs="仿宋"/>
          <w:sz w:val="32"/>
          <w:szCs w:val="32"/>
        </w:rPr>
        <w:t>突发事件发生地办事处、派出所、燃气企业组成检查组，负责区域内燃气用户的入户检查工作。</w:t>
      </w:r>
    </w:p>
    <w:p w14:paraId="4F554F99">
      <w:pPr>
        <w:snapToGrid w:val="0"/>
        <w:spacing w:line="600" w:lineRule="exact"/>
        <w:ind w:firstLine="720" w:firstLineChars="225"/>
        <w:rPr>
          <w:rFonts w:hint="eastAsia" w:ascii="仿宋" w:hAnsi="仿宋" w:eastAsia="仿宋" w:cs="仿宋"/>
          <w:sz w:val="32"/>
          <w:szCs w:val="32"/>
        </w:rPr>
      </w:pPr>
      <w:r>
        <w:rPr>
          <w:rFonts w:hint="eastAsia" w:ascii="仿宋" w:hAnsi="仿宋" w:eastAsia="仿宋" w:cs="仿宋"/>
          <w:sz w:val="32"/>
          <w:szCs w:val="32"/>
        </w:rPr>
        <w:t>修复损坏的调压设施后，由燃气企业按照置换程序恢复供气。</w:t>
      </w:r>
    </w:p>
    <w:p w14:paraId="6B82CF32">
      <w:pPr>
        <w:snapToGrid w:val="0"/>
        <w:spacing w:line="600" w:lineRule="exact"/>
        <w:ind w:firstLine="720" w:firstLineChars="225"/>
        <w:outlineLvl w:val="0"/>
        <w:rPr>
          <w:rFonts w:hint="eastAsia" w:ascii="仿宋" w:hAnsi="仿宋" w:eastAsia="仿宋" w:cs="仿宋"/>
          <w:sz w:val="32"/>
          <w:szCs w:val="32"/>
        </w:rPr>
      </w:pPr>
      <w:r>
        <w:rPr>
          <w:rFonts w:hint="eastAsia" w:ascii="仿宋" w:hAnsi="仿宋" w:eastAsia="仿宋" w:cs="仿宋"/>
          <w:sz w:val="32"/>
          <w:szCs w:val="32"/>
        </w:rPr>
        <w:t>4.4.4.2 处理液体泄漏的原则</w:t>
      </w:r>
    </w:p>
    <w:p w14:paraId="661C3F4F">
      <w:pPr>
        <w:snapToGrid w:val="0"/>
        <w:spacing w:line="600" w:lineRule="exact"/>
        <w:ind w:firstLine="720" w:firstLineChars="225"/>
        <w:rPr>
          <w:rFonts w:hint="eastAsia" w:ascii="仿宋" w:hAnsi="仿宋" w:eastAsia="仿宋" w:cs="仿宋"/>
          <w:sz w:val="32"/>
          <w:szCs w:val="32"/>
        </w:rPr>
      </w:pPr>
      <w:r>
        <w:rPr>
          <w:rFonts w:hint="eastAsia" w:ascii="仿宋" w:hAnsi="仿宋" w:eastAsia="仿宋" w:cs="仿宋"/>
          <w:sz w:val="32"/>
          <w:szCs w:val="32"/>
        </w:rPr>
        <w:t>安全警戒组进行突发事件现场的安全警戒，禁止无关人员和车辆进入疏散区域；安全疏散组立即对现场及周围人员进行防护指导，安排人员疏散及物资转移等工作；燃气企业按照规程进行紧急抢险、抢修，消防部门负责对突发事件现场泄漏形成的气体进行稀释驱散，彻底消除火险隐患。</w:t>
      </w:r>
    </w:p>
    <w:p w14:paraId="69D50260">
      <w:pPr>
        <w:snapToGrid w:val="0"/>
        <w:spacing w:line="600" w:lineRule="exact"/>
        <w:ind w:firstLine="720" w:firstLineChars="225"/>
        <w:outlineLvl w:val="0"/>
        <w:rPr>
          <w:rFonts w:hint="eastAsia" w:ascii="仿宋" w:hAnsi="仿宋" w:eastAsia="仿宋" w:cs="仿宋"/>
          <w:sz w:val="32"/>
          <w:szCs w:val="32"/>
        </w:rPr>
      </w:pPr>
      <w:r>
        <w:rPr>
          <w:rFonts w:hint="eastAsia" w:ascii="仿宋" w:hAnsi="仿宋" w:eastAsia="仿宋" w:cs="仿宋"/>
          <w:sz w:val="32"/>
          <w:szCs w:val="32"/>
        </w:rPr>
        <w:t>4.4.4.3 处理大面积燃气泄漏的原则</w:t>
      </w:r>
    </w:p>
    <w:p w14:paraId="6432151B">
      <w:pPr>
        <w:pStyle w:val="5"/>
        <w:spacing w:line="600" w:lineRule="exact"/>
        <w:ind w:left="0" w:leftChars="0" w:firstLine="720"/>
        <w:rPr>
          <w:rFonts w:hint="eastAsia" w:ascii="仿宋" w:hAnsi="仿宋" w:eastAsia="仿宋" w:cs="仿宋"/>
          <w:sz w:val="32"/>
          <w:szCs w:val="32"/>
        </w:rPr>
      </w:pPr>
      <w:r>
        <w:rPr>
          <w:rFonts w:hint="eastAsia" w:ascii="仿宋" w:hAnsi="仿宋" w:eastAsia="仿宋" w:cs="仿宋"/>
          <w:sz w:val="32"/>
          <w:szCs w:val="32"/>
        </w:rPr>
        <w:t>安全警戒组进行突发事件现场的安全警戒，禁止无关人员和车辆进入疏散区域；安全疏散组立即对现场及周围人员进行防护指导，安排人员疏散及物资转移等工作；抢险排险组根据抢险救援方案和突发事件现场情况，组织燃气企业进行现场处置，关闭相关输气管道阀门，安全放散管道内燃气；对发生突发事件的燃气设施进行堵漏修复。抢险工作完成后，由燃气企业按照置换程序恢复供气。</w:t>
      </w:r>
    </w:p>
    <w:p w14:paraId="4913B08C">
      <w:pPr>
        <w:snapToGrid w:val="0"/>
        <w:spacing w:line="600" w:lineRule="exact"/>
        <w:ind w:firstLine="720" w:firstLineChars="225"/>
        <w:outlineLvl w:val="0"/>
        <w:rPr>
          <w:rFonts w:hint="eastAsia" w:ascii="仿宋" w:hAnsi="仿宋" w:eastAsia="仿宋" w:cs="仿宋"/>
          <w:sz w:val="32"/>
          <w:szCs w:val="32"/>
        </w:rPr>
      </w:pPr>
      <w:r>
        <w:rPr>
          <w:rFonts w:hint="eastAsia" w:ascii="仿宋" w:hAnsi="仿宋" w:eastAsia="仿宋" w:cs="仿宋"/>
          <w:sz w:val="32"/>
          <w:szCs w:val="32"/>
        </w:rPr>
        <w:t>4.4.4.4 发生燃气爆炸后的处置原则</w:t>
      </w:r>
    </w:p>
    <w:p w14:paraId="29825B6F">
      <w:pPr>
        <w:pStyle w:val="9"/>
        <w:spacing w:line="600" w:lineRule="exact"/>
        <w:ind w:left="0" w:leftChars="0" w:firstLine="720" w:firstLineChars="225"/>
        <w:rPr>
          <w:rFonts w:hint="eastAsia" w:ascii="仿宋" w:hAnsi="仿宋" w:eastAsia="仿宋" w:cs="仿宋"/>
          <w:sz w:val="32"/>
          <w:szCs w:val="32"/>
        </w:rPr>
      </w:pPr>
      <w:r>
        <w:rPr>
          <w:rFonts w:hint="eastAsia" w:ascii="仿宋" w:hAnsi="仿宋" w:eastAsia="仿宋" w:cs="仿宋"/>
          <w:sz w:val="32"/>
          <w:szCs w:val="32"/>
        </w:rPr>
        <w:t>伤员救护组迅速开展对受伤人员的现场急救，并护送受伤人员至医院进一步治疗；抢险排险组根据抢险救援方案和突发事件现场情况，组织燃气企业进行现场处置，关闭相关输气管道阀门，安全放散管道内燃气，对损坏的燃气设施进行紧急堵漏，避免再次发生爆炸。同时启动区火灾、爆炸应急预案。</w:t>
      </w:r>
    </w:p>
    <w:p w14:paraId="63C4734E">
      <w:pPr>
        <w:pStyle w:val="9"/>
        <w:spacing w:line="600" w:lineRule="exact"/>
        <w:ind w:firstLine="291" w:firstLineChars="91"/>
        <w:rPr>
          <w:rFonts w:hint="eastAsia" w:ascii="仿宋" w:hAnsi="仿宋" w:eastAsia="仿宋" w:cs="仿宋"/>
          <w:sz w:val="32"/>
          <w:szCs w:val="32"/>
        </w:rPr>
      </w:pPr>
      <w:r>
        <w:rPr>
          <w:rFonts w:hint="eastAsia" w:ascii="仿宋" w:hAnsi="仿宋" w:eastAsia="仿宋" w:cs="仿宋"/>
          <w:sz w:val="32"/>
          <w:szCs w:val="32"/>
        </w:rPr>
        <w:t>4.4.4.5停气后的处理原则</w:t>
      </w:r>
    </w:p>
    <w:p w14:paraId="231DCDF4">
      <w:pPr>
        <w:pStyle w:val="9"/>
        <w:spacing w:line="600" w:lineRule="exact"/>
        <w:ind w:left="0" w:leftChars="0"/>
        <w:rPr>
          <w:rFonts w:hint="eastAsia" w:ascii="仿宋" w:hAnsi="仿宋" w:eastAsia="仿宋" w:cs="仿宋"/>
          <w:sz w:val="32"/>
          <w:szCs w:val="32"/>
        </w:rPr>
      </w:pPr>
      <w:r>
        <w:rPr>
          <w:rFonts w:hint="eastAsia" w:ascii="仿宋" w:hAnsi="仿宋" w:eastAsia="仿宋" w:cs="仿宋"/>
          <w:sz w:val="32"/>
          <w:szCs w:val="32"/>
        </w:rPr>
        <w:t>发生停气，对生产和生活产生影响时，由燃气经营单位向有关企业和小区发放通知，说明停气的原因、预计通气的时间等，并同时做好安抚工作。</w:t>
      </w:r>
    </w:p>
    <w:p w14:paraId="47D4FE3C">
      <w:pPr>
        <w:pStyle w:val="4"/>
        <w:snapToGrid w:val="0"/>
        <w:spacing w:line="600" w:lineRule="exact"/>
        <w:ind w:firstLine="739" w:firstLineChars="231"/>
        <w:rPr>
          <w:rFonts w:hint="eastAsia" w:ascii="仿宋" w:hAnsi="仿宋" w:eastAsia="仿宋" w:cs="仿宋"/>
          <w:bCs/>
          <w:sz w:val="32"/>
          <w:szCs w:val="32"/>
        </w:rPr>
      </w:pPr>
      <w:r>
        <w:rPr>
          <w:rFonts w:hint="eastAsia" w:ascii="仿宋" w:hAnsi="仿宋" w:eastAsia="仿宋" w:cs="仿宋"/>
          <w:bCs/>
          <w:sz w:val="32"/>
          <w:szCs w:val="32"/>
        </w:rPr>
        <w:t>4.5扩大应急</w:t>
      </w:r>
    </w:p>
    <w:p w14:paraId="71A290B2">
      <w:pPr>
        <w:pStyle w:val="4"/>
        <w:snapToGrid w:val="0"/>
        <w:spacing w:line="600" w:lineRule="exact"/>
        <w:ind w:firstLine="640" w:firstLineChars="200"/>
        <w:rPr>
          <w:rFonts w:hint="eastAsia" w:ascii="仿宋" w:hAnsi="仿宋" w:eastAsia="仿宋" w:cs="仿宋"/>
          <w:bCs/>
          <w:color w:val="FF0000"/>
          <w:sz w:val="32"/>
          <w:szCs w:val="32"/>
        </w:rPr>
      </w:pPr>
      <w:r>
        <w:rPr>
          <w:rFonts w:hint="eastAsia" w:ascii="仿宋" w:hAnsi="仿宋" w:eastAsia="仿宋" w:cs="仿宋"/>
          <w:bCs/>
          <w:sz w:val="32"/>
          <w:szCs w:val="32"/>
        </w:rPr>
        <w:t>现场领导小组应随时跟踪事态的进展情况，一旦发现事态有进一步扩大的趋势，有可能超出自身的控制能力，需要扩大应急时，应立即向指挥部办公室报告，由指挥部提高应急等级，并请求上级政府支援。</w:t>
      </w:r>
    </w:p>
    <w:p w14:paraId="787E7FB0">
      <w:pPr>
        <w:pStyle w:val="4"/>
        <w:snapToGrid w:val="0"/>
        <w:spacing w:line="600" w:lineRule="exact"/>
        <w:ind w:firstLine="684" w:firstLineChars="214"/>
        <w:rPr>
          <w:rFonts w:hint="eastAsia" w:ascii="仿宋" w:hAnsi="仿宋" w:eastAsia="仿宋" w:cs="仿宋"/>
          <w:bCs/>
          <w:sz w:val="32"/>
          <w:szCs w:val="32"/>
        </w:rPr>
      </w:pPr>
      <w:r>
        <w:rPr>
          <w:rFonts w:hint="eastAsia" w:ascii="仿宋" w:hAnsi="仿宋" w:eastAsia="仿宋" w:cs="仿宋"/>
          <w:bCs/>
          <w:sz w:val="32"/>
          <w:szCs w:val="32"/>
        </w:rPr>
        <w:t>4.6应急结束</w:t>
      </w:r>
    </w:p>
    <w:p w14:paraId="0AD962B3">
      <w:pPr>
        <w:pStyle w:val="4"/>
        <w:snapToGrid w:val="0"/>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泄漏突发事件得到有效控制，进入正常的抢修程序，次生、衍生和突发事件危害被基本消除，应急处置工作即告结束。由现场领导小组组长向指挥部办公室建议应急结束，由指挥部总指挥做出应急结束的决定。做出应急结束的决定后，应将有关情况及时通知参与突发事件处置的相关部门，必要时通过新闻媒体向社会发布应急结束消息。</w:t>
      </w:r>
    </w:p>
    <w:p w14:paraId="23E2B560">
      <w:pPr>
        <w:pStyle w:val="4"/>
        <w:snapToGrid w:val="0"/>
        <w:spacing w:line="600" w:lineRule="exact"/>
        <w:ind w:firstLine="671" w:firstLineChars="209"/>
        <w:rPr>
          <w:rFonts w:hint="eastAsia" w:ascii="仿宋" w:hAnsi="仿宋" w:eastAsia="仿宋" w:cs="仿宋"/>
          <w:b/>
          <w:bCs/>
          <w:sz w:val="32"/>
          <w:szCs w:val="32"/>
        </w:rPr>
      </w:pPr>
      <w:r>
        <w:rPr>
          <w:rFonts w:hint="eastAsia" w:ascii="仿宋" w:hAnsi="仿宋" w:eastAsia="仿宋" w:cs="仿宋"/>
          <w:b/>
          <w:bCs/>
          <w:sz w:val="32"/>
          <w:szCs w:val="32"/>
        </w:rPr>
        <w:t>5.后期处置</w:t>
      </w:r>
    </w:p>
    <w:p w14:paraId="0CD357D9">
      <w:pPr>
        <w:pStyle w:val="4"/>
        <w:snapToGrid w:val="0"/>
        <w:spacing w:line="600" w:lineRule="exact"/>
        <w:ind w:firstLine="627" w:firstLineChars="196"/>
        <w:rPr>
          <w:rFonts w:hint="eastAsia" w:ascii="仿宋" w:hAnsi="仿宋" w:eastAsia="仿宋" w:cs="仿宋"/>
          <w:bCs/>
          <w:sz w:val="32"/>
          <w:szCs w:val="32"/>
        </w:rPr>
      </w:pPr>
      <w:r>
        <w:rPr>
          <w:rFonts w:hint="eastAsia" w:ascii="仿宋" w:hAnsi="仿宋" w:eastAsia="仿宋" w:cs="仿宋"/>
          <w:bCs/>
          <w:sz w:val="32"/>
          <w:szCs w:val="32"/>
        </w:rPr>
        <w:t>5.1善后处理</w:t>
      </w:r>
    </w:p>
    <w:p w14:paraId="3238C6C2">
      <w:pPr>
        <w:pStyle w:val="4"/>
        <w:snapToGrid w:val="0"/>
        <w:spacing w:line="600" w:lineRule="exact"/>
        <w:ind w:firstLine="627" w:firstLineChars="196"/>
        <w:rPr>
          <w:rFonts w:hint="eastAsia" w:ascii="仿宋" w:hAnsi="仿宋" w:eastAsia="仿宋" w:cs="仿宋"/>
          <w:bCs/>
          <w:sz w:val="32"/>
          <w:szCs w:val="32"/>
        </w:rPr>
      </w:pPr>
      <w:r>
        <w:rPr>
          <w:rFonts w:hint="eastAsia" w:ascii="仿宋" w:hAnsi="仿宋" w:eastAsia="仿宋" w:cs="仿宋"/>
          <w:color w:val="000000"/>
          <w:sz w:val="32"/>
          <w:szCs w:val="32"/>
        </w:rPr>
        <w:t>善后处理组根据突发事件调查组提供的调查情况，按照职责做好突发事件善后处理工作。</w:t>
      </w:r>
    </w:p>
    <w:p w14:paraId="04F03B11">
      <w:pPr>
        <w:pStyle w:val="4"/>
        <w:snapToGrid w:val="0"/>
        <w:spacing w:line="600" w:lineRule="exact"/>
        <w:ind w:firstLine="627" w:firstLineChars="196"/>
        <w:rPr>
          <w:rFonts w:hint="eastAsia" w:ascii="仿宋" w:hAnsi="仿宋" w:eastAsia="仿宋" w:cs="仿宋"/>
          <w:bCs/>
          <w:sz w:val="32"/>
          <w:szCs w:val="32"/>
        </w:rPr>
      </w:pPr>
      <w:r>
        <w:rPr>
          <w:rFonts w:hint="eastAsia" w:ascii="仿宋" w:hAnsi="仿宋" w:eastAsia="仿宋" w:cs="仿宋"/>
          <w:bCs/>
          <w:sz w:val="32"/>
          <w:szCs w:val="32"/>
        </w:rPr>
        <w:t>5.2突发事件调查</w:t>
      </w:r>
    </w:p>
    <w:p w14:paraId="2A175C6B">
      <w:pPr>
        <w:pStyle w:val="4"/>
        <w:snapToGrid w:val="0"/>
        <w:spacing w:line="600" w:lineRule="exact"/>
        <w:ind w:firstLine="627" w:firstLineChars="196"/>
        <w:rPr>
          <w:rFonts w:hint="eastAsia" w:ascii="仿宋" w:hAnsi="仿宋" w:eastAsia="仿宋" w:cs="仿宋"/>
          <w:bCs/>
          <w:sz w:val="32"/>
          <w:szCs w:val="32"/>
        </w:rPr>
      </w:pPr>
      <w:r>
        <w:rPr>
          <w:rFonts w:hint="eastAsia" w:ascii="仿宋" w:hAnsi="仿宋" w:eastAsia="仿宋" w:cs="仿宋"/>
          <w:bCs/>
          <w:sz w:val="32"/>
          <w:szCs w:val="32"/>
        </w:rPr>
        <w:t>突发事件处置完毕后，应及时组织开展调查工作,查明突发事件原因、人员伤亡及财产损失情况,查明突发事件的性质、分清责任,提出处理意见及防止类似突发事件再次发生所采取措施的建议,对预案中存在的问题提出修改建议并上报指挥部办公室备案。</w:t>
      </w:r>
    </w:p>
    <w:p w14:paraId="02C55176">
      <w:pPr>
        <w:pStyle w:val="4"/>
        <w:snapToGrid w:val="0"/>
        <w:spacing w:line="600" w:lineRule="exact"/>
        <w:ind w:firstLine="627" w:firstLineChars="196"/>
        <w:rPr>
          <w:rFonts w:hint="eastAsia" w:ascii="仿宋" w:hAnsi="仿宋" w:eastAsia="仿宋" w:cs="仿宋"/>
          <w:bCs/>
          <w:sz w:val="32"/>
          <w:szCs w:val="32"/>
        </w:rPr>
      </w:pPr>
      <w:r>
        <w:rPr>
          <w:rFonts w:hint="eastAsia" w:ascii="仿宋" w:hAnsi="仿宋" w:eastAsia="仿宋" w:cs="仿宋"/>
          <w:bCs/>
          <w:sz w:val="32"/>
          <w:szCs w:val="32"/>
        </w:rPr>
        <w:t>5.3社会救助</w:t>
      </w:r>
    </w:p>
    <w:p w14:paraId="6F543E17">
      <w:pPr>
        <w:pStyle w:val="4"/>
        <w:snapToGrid w:val="0"/>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5.3.1对受灾人员的社会救助，由民政局负责；</w:t>
      </w:r>
    </w:p>
    <w:p w14:paraId="3E82CBD6">
      <w:pPr>
        <w:pStyle w:val="4"/>
        <w:snapToGrid w:val="0"/>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5.3.2社会、个人或国外机构捐赠的资金和物资由区民政局负责管理，做到救援资金、物资专款专用。</w:t>
      </w:r>
    </w:p>
    <w:p w14:paraId="43F7F2E3">
      <w:pPr>
        <w:pStyle w:val="4"/>
        <w:snapToGrid w:val="0"/>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5.3.3区劳动和社会保障局、区民政局负责及时解决因参与应急处理而负伤、致残或牺牲人员的救济、抚恤、补偿和社会救济等善后工作。</w:t>
      </w:r>
    </w:p>
    <w:p w14:paraId="2EA7DB7A">
      <w:pPr>
        <w:pStyle w:val="4"/>
        <w:snapToGrid w:val="0"/>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5.4保险</w:t>
      </w:r>
    </w:p>
    <w:p w14:paraId="5CEE96F0">
      <w:pPr>
        <w:pStyle w:val="4"/>
        <w:snapToGrid w:val="0"/>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突发事件发生后，保险机构应立即赶赴现场开展保险受理、赔付工作。</w:t>
      </w:r>
    </w:p>
    <w:p w14:paraId="64AF254F">
      <w:pPr>
        <w:pStyle w:val="4"/>
        <w:snapToGrid w:val="0"/>
        <w:spacing w:line="600" w:lineRule="exact"/>
        <w:ind w:firstLine="630" w:firstLineChars="196"/>
        <w:rPr>
          <w:rFonts w:hint="eastAsia" w:ascii="仿宋" w:hAnsi="仿宋" w:eastAsia="仿宋" w:cs="仿宋"/>
          <w:b/>
          <w:bCs/>
          <w:sz w:val="32"/>
          <w:szCs w:val="32"/>
        </w:rPr>
      </w:pPr>
      <w:r>
        <w:rPr>
          <w:rFonts w:hint="eastAsia" w:ascii="仿宋" w:hAnsi="仿宋" w:eastAsia="仿宋" w:cs="仿宋"/>
          <w:b/>
          <w:bCs/>
          <w:sz w:val="32"/>
          <w:szCs w:val="32"/>
        </w:rPr>
        <w:t>6.应急保障措施</w:t>
      </w:r>
    </w:p>
    <w:p w14:paraId="58A06A87">
      <w:pPr>
        <w:pStyle w:val="4"/>
        <w:tabs>
          <w:tab w:val="center" w:pos="4856"/>
        </w:tabs>
        <w:snapToGrid w:val="0"/>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6.1通讯与信息保障</w:t>
      </w:r>
      <w:r>
        <w:rPr>
          <w:rFonts w:hint="eastAsia" w:ascii="仿宋" w:hAnsi="仿宋" w:eastAsia="仿宋" w:cs="仿宋"/>
          <w:bCs/>
          <w:sz w:val="32"/>
          <w:szCs w:val="32"/>
        </w:rPr>
        <w:tab/>
      </w:r>
    </w:p>
    <w:p w14:paraId="4B3C69EB">
      <w:pPr>
        <w:pStyle w:val="4"/>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区发展和改革局应确保城市燃气突发事件应急处置工作通信的畅通。</w:t>
      </w:r>
    </w:p>
    <w:p w14:paraId="4767B756">
      <w:pPr>
        <w:snapToGrid w:val="0"/>
        <w:spacing w:line="600" w:lineRule="exact"/>
        <w:ind w:firstLine="720" w:firstLineChars="225"/>
        <w:rPr>
          <w:rFonts w:hint="eastAsia" w:ascii="仿宋" w:hAnsi="仿宋" w:eastAsia="仿宋" w:cs="仿宋"/>
          <w:sz w:val="32"/>
          <w:szCs w:val="32"/>
        </w:rPr>
      </w:pPr>
      <w:r>
        <w:rPr>
          <w:rFonts w:hint="eastAsia" w:ascii="仿宋" w:hAnsi="仿宋" w:eastAsia="仿宋" w:cs="仿宋"/>
          <w:bCs/>
          <w:sz w:val="32"/>
          <w:szCs w:val="32"/>
        </w:rPr>
        <w:t>6.2</w:t>
      </w:r>
      <w:r>
        <w:rPr>
          <w:rFonts w:hint="eastAsia" w:ascii="仿宋" w:hAnsi="仿宋" w:eastAsia="仿宋" w:cs="仿宋"/>
          <w:sz w:val="32"/>
          <w:szCs w:val="32"/>
        </w:rPr>
        <w:t>应急抢险物资和设备保障</w:t>
      </w:r>
    </w:p>
    <w:p w14:paraId="75D7DFB2">
      <w:pPr>
        <w:pStyle w:val="4"/>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防火</w:t>
      </w:r>
      <w:r>
        <w:rPr>
          <w:rFonts w:hint="eastAsia" w:ascii="仿宋" w:hAnsi="仿宋" w:eastAsia="仿宋" w:cs="仿宋"/>
          <w:sz w:val="32"/>
          <w:szCs w:val="32"/>
        </w:rPr>
        <w:t>服、呼吸器、</w:t>
      </w:r>
      <w:r>
        <w:rPr>
          <w:rFonts w:hint="eastAsia" w:ascii="仿宋" w:hAnsi="仿宋" w:eastAsia="仿宋" w:cs="仿宋"/>
          <w:bCs/>
          <w:sz w:val="32"/>
          <w:szCs w:val="32"/>
        </w:rPr>
        <w:t>防毒面具</w:t>
      </w:r>
      <w:r>
        <w:rPr>
          <w:rFonts w:hint="eastAsia" w:ascii="仿宋" w:hAnsi="仿宋" w:eastAsia="仿宋" w:cs="仿宋"/>
          <w:sz w:val="32"/>
          <w:szCs w:val="32"/>
        </w:rPr>
        <w:t>、堵漏工具、橡胶锤、铜锤、检漏仪、发电</w:t>
      </w:r>
      <w:r>
        <w:rPr>
          <w:rFonts w:hint="eastAsia" w:ascii="仿宋" w:hAnsi="仿宋" w:eastAsia="仿宋" w:cs="仿宋"/>
          <w:bCs/>
          <w:sz w:val="32"/>
          <w:szCs w:val="32"/>
        </w:rPr>
        <w:t>照明</w:t>
      </w:r>
      <w:r>
        <w:rPr>
          <w:rFonts w:hint="eastAsia" w:ascii="仿宋" w:hAnsi="仿宋" w:eastAsia="仿宋" w:cs="仿宋"/>
          <w:sz w:val="32"/>
          <w:szCs w:val="32"/>
        </w:rPr>
        <w:t>车、</w:t>
      </w:r>
      <w:r>
        <w:rPr>
          <w:rFonts w:hint="eastAsia" w:ascii="仿宋" w:hAnsi="仿宋" w:eastAsia="仿宋" w:cs="仿宋"/>
          <w:bCs/>
          <w:sz w:val="32"/>
          <w:szCs w:val="32"/>
        </w:rPr>
        <w:t>消防器材以及其他</w:t>
      </w:r>
      <w:r>
        <w:rPr>
          <w:rFonts w:hint="eastAsia" w:ascii="仿宋" w:hAnsi="仿宋" w:eastAsia="仿宋" w:cs="仿宋"/>
          <w:sz w:val="32"/>
          <w:szCs w:val="32"/>
        </w:rPr>
        <w:t>应急</w:t>
      </w:r>
      <w:r>
        <w:rPr>
          <w:rFonts w:hint="eastAsia" w:ascii="仿宋" w:hAnsi="仿宋" w:eastAsia="仿宋" w:cs="仿宋"/>
          <w:bCs/>
          <w:sz w:val="32"/>
          <w:szCs w:val="32"/>
        </w:rPr>
        <w:t>抢险抢修</w:t>
      </w:r>
      <w:r>
        <w:rPr>
          <w:rFonts w:hint="eastAsia" w:ascii="仿宋" w:hAnsi="仿宋" w:eastAsia="仿宋" w:cs="仿宋"/>
          <w:sz w:val="32"/>
          <w:szCs w:val="32"/>
        </w:rPr>
        <w:t>物资、设备，由公安消防部门、卫生部门、安监部门、环保部门以及燃气企业科学合理配备和储备，随时调用，随时更新补充；挖掘机、吊车、推土机等建筑施工机械由区城市建设局指定的单位配备，并做好日常维护、检修工作。</w:t>
      </w:r>
    </w:p>
    <w:p w14:paraId="284377EF">
      <w:pPr>
        <w:pStyle w:val="4"/>
        <w:snapToGrid w:val="0"/>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6.3应急抢险队伍</w:t>
      </w:r>
    </w:p>
    <w:p w14:paraId="48779C43">
      <w:pPr>
        <w:pStyle w:val="16"/>
        <w:spacing w:line="600" w:lineRule="exact"/>
        <w:ind w:firstLine="565"/>
        <w:rPr>
          <w:rFonts w:hint="eastAsia" w:ascii="仿宋" w:hAnsi="仿宋" w:eastAsia="仿宋" w:cs="仿宋"/>
          <w:sz w:val="32"/>
          <w:szCs w:val="32"/>
        </w:rPr>
      </w:pPr>
      <w:r>
        <w:rPr>
          <w:rFonts w:hint="eastAsia" w:ascii="仿宋" w:hAnsi="仿宋" w:eastAsia="仿宋" w:cs="仿宋"/>
          <w:bCs/>
          <w:sz w:val="32"/>
          <w:szCs w:val="32"/>
        </w:rPr>
        <w:t>公安、消防、卫生、燃气企业是基本的抢险救援队伍。燃气企业要建立应急抢险队伍，配备必要的抢险抢修设备，并建立专项基金，储备抢险抢修物资；</w:t>
      </w:r>
      <w:r>
        <w:rPr>
          <w:rFonts w:hint="eastAsia" w:ascii="仿宋" w:hAnsi="仿宋" w:eastAsia="仿宋" w:cs="仿宋"/>
          <w:sz w:val="32"/>
          <w:szCs w:val="32"/>
        </w:rPr>
        <w:t>各相关单位根据实际情况建立应急预备队。</w:t>
      </w:r>
    </w:p>
    <w:p w14:paraId="5593ED17">
      <w:pPr>
        <w:pStyle w:val="4"/>
        <w:snapToGrid w:val="0"/>
        <w:spacing w:line="600" w:lineRule="exact"/>
        <w:ind w:firstLine="713" w:firstLineChars="222"/>
        <w:rPr>
          <w:rFonts w:hint="eastAsia" w:ascii="仿宋" w:hAnsi="仿宋" w:eastAsia="仿宋" w:cs="仿宋"/>
          <w:b/>
          <w:bCs/>
          <w:sz w:val="32"/>
          <w:szCs w:val="32"/>
        </w:rPr>
      </w:pPr>
      <w:r>
        <w:rPr>
          <w:rFonts w:hint="eastAsia" w:ascii="仿宋" w:hAnsi="仿宋" w:eastAsia="仿宋" w:cs="仿宋"/>
          <w:b/>
          <w:bCs/>
          <w:sz w:val="32"/>
          <w:szCs w:val="32"/>
        </w:rPr>
        <w:t>7.</w:t>
      </w:r>
      <w:r>
        <w:rPr>
          <w:rFonts w:hint="eastAsia" w:ascii="仿宋" w:hAnsi="仿宋" w:eastAsia="仿宋" w:cs="仿宋"/>
          <w:b/>
          <w:sz w:val="32"/>
          <w:szCs w:val="32"/>
        </w:rPr>
        <w:t>宣传、培训与演习</w:t>
      </w:r>
    </w:p>
    <w:p w14:paraId="1679CDF7">
      <w:pPr>
        <w:spacing w:line="600" w:lineRule="exact"/>
        <w:ind w:firstLine="686"/>
        <w:jc w:val="left"/>
        <w:outlineLvl w:val="0"/>
        <w:rPr>
          <w:rFonts w:hint="eastAsia" w:ascii="仿宋" w:hAnsi="仿宋" w:eastAsia="仿宋" w:cs="仿宋"/>
          <w:sz w:val="32"/>
          <w:szCs w:val="32"/>
        </w:rPr>
      </w:pPr>
      <w:r>
        <w:rPr>
          <w:rFonts w:hint="eastAsia" w:ascii="仿宋" w:hAnsi="仿宋" w:eastAsia="仿宋" w:cs="仿宋"/>
          <w:sz w:val="32"/>
          <w:szCs w:val="32"/>
        </w:rPr>
        <w:t xml:space="preserve">7.1 宣传 </w:t>
      </w:r>
    </w:p>
    <w:p w14:paraId="1A6B0EBA">
      <w:pPr>
        <w:pStyle w:val="17"/>
        <w:spacing w:line="600" w:lineRule="exact"/>
        <w:ind w:firstLine="686"/>
        <w:rPr>
          <w:rFonts w:hint="eastAsia" w:ascii="仿宋" w:hAnsi="仿宋" w:eastAsia="仿宋" w:cs="仿宋"/>
          <w:sz w:val="32"/>
          <w:szCs w:val="32"/>
        </w:rPr>
      </w:pPr>
      <w:r>
        <w:rPr>
          <w:rFonts w:hint="eastAsia" w:ascii="仿宋" w:hAnsi="仿宋" w:eastAsia="仿宋" w:cs="仿宋"/>
          <w:sz w:val="32"/>
          <w:szCs w:val="32"/>
        </w:rPr>
        <w:t xml:space="preserve">指挥部办公室应加强对国家有关城市燃气法律、法规及相关政策的宣传工作，建立公益宣传专项资金，通过报刊、广播、电视等媒体加强燃气安全常识的宣传，增强公众的燃气安全意识和防范意识，掌握应急的基本知识和技能。 </w:t>
      </w:r>
    </w:p>
    <w:p w14:paraId="0217BD27">
      <w:pPr>
        <w:spacing w:line="600" w:lineRule="exact"/>
        <w:ind w:firstLine="728"/>
        <w:jc w:val="left"/>
        <w:rPr>
          <w:rFonts w:hint="eastAsia" w:ascii="仿宋" w:hAnsi="仿宋" w:eastAsia="仿宋" w:cs="仿宋"/>
          <w:sz w:val="32"/>
          <w:szCs w:val="32"/>
        </w:rPr>
      </w:pPr>
      <w:r>
        <w:rPr>
          <w:rFonts w:hint="eastAsia" w:ascii="仿宋" w:hAnsi="仿宋" w:eastAsia="仿宋" w:cs="仿宋"/>
          <w:sz w:val="32"/>
          <w:szCs w:val="32"/>
        </w:rPr>
        <w:t>7.2 培训</w:t>
      </w:r>
    </w:p>
    <w:p w14:paraId="74C821FD">
      <w:pPr>
        <w:spacing w:line="600" w:lineRule="exact"/>
        <w:ind w:firstLine="686"/>
        <w:jc w:val="left"/>
        <w:rPr>
          <w:rFonts w:hint="eastAsia" w:ascii="仿宋" w:hAnsi="仿宋" w:eastAsia="仿宋" w:cs="仿宋"/>
          <w:sz w:val="32"/>
          <w:szCs w:val="32"/>
        </w:rPr>
      </w:pPr>
      <w:r>
        <w:rPr>
          <w:rFonts w:hint="eastAsia" w:ascii="仿宋" w:hAnsi="仿宋" w:eastAsia="仿宋" w:cs="仿宋"/>
          <w:sz w:val="32"/>
          <w:szCs w:val="32"/>
        </w:rPr>
        <w:t>指挥部办公室及各成员单位应定期组织相关单位人员对应急知识与技能以及应急预案的相关措施等进行培训和指导。</w:t>
      </w:r>
    </w:p>
    <w:p w14:paraId="6FE2BE7B">
      <w:pPr>
        <w:spacing w:line="600" w:lineRule="exact"/>
        <w:ind w:firstLine="714"/>
        <w:jc w:val="left"/>
        <w:outlineLvl w:val="0"/>
        <w:rPr>
          <w:rFonts w:hint="eastAsia" w:ascii="仿宋" w:hAnsi="仿宋" w:eastAsia="仿宋" w:cs="仿宋"/>
          <w:sz w:val="32"/>
          <w:szCs w:val="32"/>
        </w:rPr>
      </w:pPr>
      <w:r>
        <w:rPr>
          <w:rFonts w:hint="eastAsia" w:ascii="仿宋" w:hAnsi="仿宋" w:eastAsia="仿宋" w:cs="仿宋"/>
          <w:sz w:val="32"/>
          <w:szCs w:val="32"/>
        </w:rPr>
        <w:t>7.3 演习</w:t>
      </w:r>
    </w:p>
    <w:p w14:paraId="51BCA223">
      <w:pPr>
        <w:spacing w:line="600" w:lineRule="exact"/>
        <w:ind w:firstLine="686"/>
        <w:jc w:val="left"/>
        <w:rPr>
          <w:rFonts w:hint="eastAsia" w:ascii="仿宋" w:hAnsi="仿宋" w:eastAsia="仿宋" w:cs="仿宋"/>
          <w:sz w:val="32"/>
          <w:szCs w:val="32"/>
        </w:rPr>
      </w:pPr>
      <w:r>
        <w:rPr>
          <w:rFonts w:hint="eastAsia" w:ascii="仿宋" w:hAnsi="仿宋" w:eastAsia="仿宋" w:cs="仿宋"/>
          <w:sz w:val="32"/>
          <w:szCs w:val="32"/>
        </w:rPr>
        <w:t>指挥部办公室及各成员单位，应定期组织对燃气突发事件的应急处置演习与演练，提高对燃气突发事件的应急指挥能力和应急处置水平，加强各相关单位之间的配合与沟通。</w:t>
      </w:r>
    </w:p>
    <w:p w14:paraId="0FB6983B">
      <w:pPr>
        <w:spacing w:line="600" w:lineRule="exact"/>
        <w:ind w:firstLine="672"/>
        <w:jc w:val="left"/>
        <w:rPr>
          <w:rFonts w:hint="eastAsia" w:ascii="仿宋" w:hAnsi="仿宋" w:eastAsia="仿宋" w:cs="仿宋"/>
          <w:sz w:val="32"/>
          <w:szCs w:val="32"/>
        </w:rPr>
      </w:pPr>
      <w:r>
        <w:rPr>
          <w:rFonts w:hint="eastAsia" w:ascii="仿宋" w:hAnsi="仿宋" w:eastAsia="仿宋" w:cs="仿宋"/>
          <w:sz w:val="32"/>
          <w:szCs w:val="32"/>
        </w:rPr>
        <w:t>7.4责任</w:t>
      </w:r>
    </w:p>
    <w:p w14:paraId="40FE4346">
      <w:pPr>
        <w:spacing w:line="600" w:lineRule="exact"/>
        <w:ind w:firstLine="686"/>
        <w:jc w:val="left"/>
        <w:rPr>
          <w:rFonts w:hint="eastAsia" w:ascii="仿宋" w:hAnsi="仿宋" w:eastAsia="仿宋" w:cs="仿宋"/>
          <w:sz w:val="32"/>
          <w:szCs w:val="32"/>
        </w:rPr>
      </w:pPr>
      <w:r>
        <w:rPr>
          <w:rFonts w:hint="eastAsia" w:ascii="仿宋" w:hAnsi="仿宋" w:eastAsia="仿宋" w:cs="仿宋"/>
          <w:sz w:val="32"/>
          <w:szCs w:val="32"/>
        </w:rPr>
        <w:t>对燃气突发事件应急处置过程中，拒不执行预案、不服从统一指挥，玩忽职守，造成严重后果的单位和个人，由区政府给予通报批评，违纪或违</w:t>
      </w:r>
      <w:r>
        <w:rPr>
          <w:rFonts w:hint="eastAsia" w:ascii="仿宋" w:hAnsi="仿宋" w:eastAsia="仿宋" w:cs="仿宋"/>
          <w:sz w:val="32"/>
          <w:szCs w:val="32"/>
          <w:lang w:val="en-US" w:eastAsia="zh-CN"/>
        </w:rPr>
        <w:t>反</w:t>
      </w:r>
      <w:r>
        <w:rPr>
          <w:rFonts w:hint="eastAsia" w:ascii="仿宋" w:hAnsi="仿宋" w:eastAsia="仿宋" w:cs="仿宋"/>
          <w:sz w:val="32"/>
          <w:szCs w:val="32"/>
        </w:rPr>
        <w:t>法律的，将依法追究责任。</w:t>
      </w:r>
    </w:p>
    <w:p w14:paraId="78C23636">
      <w:pPr>
        <w:spacing w:line="600" w:lineRule="exact"/>
        <w:ind w:firstLine="755" w:firstLineChars="236"/>
        <w:jc w:val="left"/>
        <w:rPr>
          <w:rFonts w:hint="eastAsia" w:ascii="仿宋" w:hAnsi="仿宋" w:eastAsia="仿宋" w:cs="仿宋"/>
          <w:sz w:val="32"/>
          <w:szCs w:val="32"/>
        </w:rPr>
      </w:pPr>
      <w:r>
        <w:rPr>
          <w:rFonts w:hint="eastAsia" w:ascii="仿宋" w:hAnsi="仿宋" w:eastAsia="仿宋" w:cs="仿宋"/>
          <w:sz w:val="32"/>
          <w:szCs w:val="32"/>
        </w:rPr>
        <w:t>8. 附则</w:t>
      </w:r>
    </w:p>
    <w:p w14:paraId="7EB1F9D5">
      <w:pPr>
        <w:spacing w:line="600" w:lineRule="exact"/>
        <w:ind w:firstLine="739" w:firstLineChars="231"/>
        <w:jc w:val="left"/>
        <w:rPr>
          <w:rFonts w:hint="eastAsia" w:ascii="仿宋" w:hAnsi="仿宋" w:eastAsia="仿宋" w:cs="仿宋"/>
          <w:sz w:val="32"/>
          <w:szCs w:val="32"/>
        </w:rPr>
      </w:pPr>
      <w:r>
        <w:rPr>
          <w:rFonts w:hint="eastAsia" w:ascii="仿宋" w:hAnsi="仿宋" w:eastAsia="仿宋" w:cs="仿宋"/>
          <w:sz w:val="32"/>
          <w:szCs w:val="32"/>
        </w:rPr>
        <w:t>8.1预案管理与更新</w:t>
      </w:r>
    </w:p>
    <w:p w14:paraId="5CF6138B">
      <w:pPr>
        <w:spacing w:line="600" w:lineRule="exact"/>
        <w:ind w:firstLine="714"/>
        <w:jc w:val="left"/>
        <w:rPr>
          <w:rFonts w:hint="eastAsia" w:ascii="仿宋" w:hAnsi="仿宋" w:eastAsia="仿宋" w:cs="仿宋"/>
          <w:sz w:val="32"/>
          <w:szCs w:val="32"/>
        </w:rPr>
      </w:pPr>
      <w:r>
        <w:rPr>
          <w:rFonts w:hint="eastAsia" w:ascii="仿宋" w:hAnsi="仿宋" w:eastAsia="仿宋" w:cs="仿宋"/>
          <w:sz w:val="32"/>
          <w:szCs w:val="32"/>
        </w:rPr>
        <w:t>下列情况要对预案进行修订：</w:t>
      </w:r>
    </w:p>
    <w:p w14:paraId="2FE60FB7">
      <w:pPr>
        <w:spacing w:line="600" w:lineRule="exact"/>
        <w:ind w:firstLine="728"/>
        <w:jc w:val="left"/>
        <w:rPr>
          <w:rFonts w:hint="eastAsia" w:ascii="仿宋" w:hAnsi="仿宋" w:eastAsia="仿宋" w:cs="仿宋"/>
          <w:sz w:val="32"/>
          <w:szCs w:val="32"/>
        </w:rPr>
      </w:pPr>
      <w:r>
        <w:rPr>
          <w:rFonts w:hint="eastAsia" w:ascii="仿宋" w:hAnsi="仿宋" w:eastAsia="仿宋" w:cs="仿宋"/>
          <w:sz w:val="32"/>
          <w:szCs w:val="32"/>
        </w:rPr>
        <w:t>（1） 国家相关法律、法规等发生变化。</w:t>
      </w:r>
    </w:p>
    <w:p w14:paraId="2D16AD26">
      <w:pPr>
        <w:spacing w:line="600" w:lineRule="exact"/>
        <w:ind w:firstLine="728"/>
        <w:jc w:val="left"/>
        <w:rPr>
          <w:rFonts w:hint="eastAsia" w:ascii="仿宋" w:hAnsi="仿宋" w:eastAsia="仿宋" w:cs="仿宋"/>
          <w:sz w:val="32"/>
          <w:szCs w:val="32"/>
        </w:rPr>
      </w:pPr>
      <w:r>
        <w:rPr>
          <w:rFonts w:hint="eastAsia" w:ascii="仿宋" w:hAnsi="仿宋" w:eastAsia="仿宋" w:cs="仿宋"/>
          <w:sz w:val="32"/>
          <w:szCs w:val="32"/>
        </w:rPr>
        <w:t>（2） 行政机构或有关单位、部门职责发生变化，需对组织结构与职责作相应调整。</w:t>
      </w:r>
    </w:p>
    <w:p w14:paraId="33AE56FF">
      <w:pPr>
        <w:spacing w:line="600" w:lineRule="exact"/>
        <w:ind w:firstLine="714"/>
        <w:jc w:val="left"/>
        <w:rPr>
          <w:rFonts w:hint="eastAsia" w:ascii="仿宋" w:hAnsi="仿宋" w:eastAsia="仿宋" w:cs="仿宋"/>
          <w:sz w:val="32"/>
          <w:szCs w:val="32"/>
        </w:rPr>
      </w:pPr>
      <w:r>
        <w:rPr>
          <w:rFonts w:hint="eastAsia" w:ascii="仿宋" w:hAnsi="仿宋" w:eastAsia="仿宋" w:cs="仿宋"/>
          <w:sz w:val="32"/>
          <w:szCs w:val="32"/>
        </w:rPr>
        <w:t>（3）应急行动或演习中发现问题和出现新情况，应适时进行修订。</w:t>
      </w:r>
    </w:p>
    <w:p w14:paraId="2227607C">
      <w:pPr>
        <w:spacing w:line="600" w:lineRule="exact"/>
        <w:ind w:firstLine="563"/>
        <w:jc w:val="left"/>
        <w:rPr>
          <w:rFonts w:hint="eastAsia" w:ascii="仿宋" w:hAnsi="仿宋" w:eastAsia="仿宋" w:cs="仿宋"/>
          <w:sz w:val="32"/>
          <w:szCs w:val="32"/>
        </w:rPr>
      </w:pPr>
      <w:r>
        <w:rPr>
          <w:rFonts w:hint="eastAsia" w:ascii="仿宋" w:hAnsi="仿宋" w:eastAsia="仿宋" w:cs="仿宋"/>
          <w:sz w:val="32"/>
          <w:szCs w:val="32"/>
        </w:rPr>
        <w:t>（4）影响预案执行的其他条件发生变化，预案需要修订。</w:t>
      </w:r>
    </w:p>
    <w:p w14:paraId="51B504C5">
      <w:pPr>
        <w:spacing w:line="600" w:lineRule="exact"/>
        <w:ind w:right="25"/>
        <w:jc w:val="left"/>
        <w:rPr>
          <w:rFonts w:hint="eastAsia" w:ascii="仿宋" w:hAnsi="仿宋" w:eastAsia="仿宋" w:cs="仿宋"/>
          <w:sz w:val="32"/>
          <w:szCs w:val="32"/>
        </w:rPr>
      </w:pPr>
      <w:r>
        <w:rPr>
          <w:rFonts w:hint="eastAsia" w:ascii="仿宋" w:hAnsi="仿宋" w:eastAsia="仿宋" w:cs="仿宋"/>
          <w:sz w:val="32"/>
          <w:szCs w:val="32"/>
        </w:rPr>
        <w:t>修订后的预案报区政府批准备案。</w:t>
      </w:r>
    </w:p>
    <w:p w14:paraId="49EE0975">
      <w:pPr>
        <w:spacing w:line="600" w:lineRule="exact"/>
        <w:ind w:firstLine="728"/>
        <w:rPr>
          <w:rFonts w:hint="eastAsia" w:ascii="仿宋" w:hAnsi="仿宋" w:eastAsia="仿宋" w:cs="仿宋"/>
          <w:sz w:val="32"/>
          <w:szCs w:val="32"/>
        </w:rPr>
      </w:pPr>
      <w:r>
        <w:rPr>
          <w:rFonts w:hint="eastAsia" w:ascii="仿宋" w:hAnsi="仿宋" w:eastAsia="仿宋" w:cs="仿宋"/>
          <w:sz w:val="32"/>
          <w:szCs w:val="32"/>
        </w:rPr>
        <w:t>8.2本预案由区住房和城乡建设局负责解释。</w:t>
      </w:r>
    </w:p>
    <w:p w14:paraId="6C9FDA77">
      <w:pPr>
        <w:spacing w:line="600" w:lineRule="exact"/>
        <w:ind w:firstLine="686"/>
        <w:rPr>
          <w:rFonts w:hint="eastAsia" w:ascii="仿宋" w:hAnsi="仿宋" w:eastAsia="仿宋" w:cs="仿宋"/>
          <w:sz w:val="32"/>
          <w:szCs w:val="32"/>
        </w:rPr>
      </w:pPr>
      <w:r>
        <w:rPr>
          <w:rFonts w:hint="eastAsia" w:ascii="仿宋" w:hAnsi="仿宋" w:eastAsia="仿宋" w:cs="仿宋"/>
          <w:sz w:val="32"/>
          <w:szCs w:val="32"/>
        </w:rPr>
        <w:t>8.3本预案自发布之日起实行。</w:t>
      </w:r>
    </w:p>
    <w:p w14:paraId="4024DD76">
      <w:pPr>
        <w:autoSpaceDE w:val="0"/>
        <w:autoSpaceDN w:val="0"/>
        <w:adjustRightInd w:val="0"/>
        <w:jc w:val="center"/>
        <w:outlineLvl w:val="0"/>
        <w:rPr>
          <w:rFonts w:ascii="宋体" w:hAnsi="宋体" w:cs="宋体"/>
          <w:bCs/>
          <w:sz w:val="32"/>
          <w:szCs w:val="32"/>
          <w:lang w:val="zh-CN"/>
        </w:rPr>
      </w:pPr>
      <w:r>
        <w:rPr>
          <w:rFonts w:hint="eastAsia" w:ascii="仿宋" w:hAnsi="仿宋" w:eastAsia="仿宋" w:cs="仿宋"/>
          <w:bCs/>
          <w:sz w:val="32"/>
          <w:szCs w:val="32"/>
          <w:lang w:val="zh-CN"/>
        </w:rPr>
        <w:t xml:space="preserve">           </w:t>
      </w:r>
      <w:r>
        <w:rPr>
          <w:rFonts w:hint="eastAsia" w:ascii="宋体" w:hAnsi="宋体" w:cs="宋体"/>
          <w:bCs/>
          <w:sz w:val="32"/>
          <w:szCs w:val="32"/>
          <w:lang w:val="zh-CN"/>
        </w:rPr>
        <w:t xml:space="preserve">                                                         </w:t>
      </w:r>
    </w:p>
    <w:p w14:paraId="64944A36">
      <w:pPr>
        <w:autoSpaceDE w:val="0"/>
        <w:autoSpaceDN w:val="0"/>
        <w:adjustRightInd w:val="0"/>
        <w:jc w:val="center"/>
        <w:outlineLvl w:val="0"/>
        <w:rPr>
          <w:rFonts w:ascii="宋体" w:hAnsi="宋体" w:cs="宋体"/>
          <w:bCs/>
          <w:sz w:val="32"/>
          <w:szCs w:val="32"/>
          <w:lang w:val="zh-CN"/>
        </w:rPr>
      </w:pPr>
    </w:p>
    <w:p w14:paraId="688FA41E">
      <w:pPr>
        <w:rPr>
          <w:rFonts w:ascii="宋体" w:hAnsi="宋体"/>
          <w:sz w:val="32"/>
          <w:szCs w:val="32"/>
        </w:rPr>
      </w:pPr>
    </w:p>
    <w:p w14:paraId="764F77D2"/>
    <w:sectPr>
      <w:headerReference r:id="rId3" w:type="default"/>
      <w:footerReference r:id="rId5" w:type="default"/>
      <w:headerReference r:id="rId4" w:type="even"/>
      <w:footerReference r:id="rId6" w:type="even"/>
      <w:pgSz w:w="11906" w:h="16838"/>
      <w:pgMar w:top="109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A44DC">
    <w:pPr>
      <w:pStyle w:val="7"/>
      <w:framePr w:wrap="around" w:vAnchor="text" w:hAnchor="margin" w:xAlign="outside" w:y="1"/>
      <w:rPr>
        <w:rStyle w:val="13"/>
        <w:sz w:val="28"/>
        <w:szCs w:val="28"/>
      </w:rPr>
    </w:pPr>
    <w:r>
      <w:rPr>
        <w:rStyle w:val="13"/>
        <w:sz w:val="28"/>
        <w:szCs w:val="28"/>
      </w:rPr>
      <w:fldChar w:fldCharType="begin"/>
    </w:r>
    <w:r>
      <w:rPr>
        <w:rStyle w:val="13"/>
        <w:sz w:val="28"/>
        <w:szCs w:val="28"/>
      </w:rPr>
      <w:instrText xml:space="preserve">PAGE  </w:instrText>
    </w:r>
    <w:r>
      <w:rPr>
        <w:rStyle w:val="13"/>
        <w:sz w:val="28"/>
        <w:szCs w:val="28"/>
      </w:rPr>
      <w:fldChar w:fldCharType="separate"/>
    </w:r>
    <w:r>
      <w:rPr>
        <w:rStyle w:val="13"/>
        <w:sz w:val="28"/>
        <w:szCs w:val="28"/>
      </w:rPr>
      <w:t>20</w:t>
    </w:r>
    <w:r>
      <w:rPr>
        <w:rStyle w:val="13"/>
        <w:sz w:val="28"/>
        <w:szCs w:val="28"/>
      </w:rPr>
      <w:fldChar w:fldCharType="end"/>
    </w:r>
  </w:p>
  <w:p w14:paraId="1EFB88CF">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14BD4">
    <w:pPr>
      <w:pStyle w:val="7"/>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14:paraId="5BD7024A">
    <w:pPr>
      <w:pStyle w:val="7"/>
      <w:framePr w:wrap="around" w:vAnchor="text" w:hAnchor="margin" w:xAlign="outside" w:y="1"/>
      <w:ind w:right="360" w:firstLine="360"/>
      <w:rPr>
        <w:rStyle w:val="13"/>
        <w:sz w:val="28"/>
      </w:rPr>
    </w:pPr>
    <w:r>
      <w:rPr>
        <w:rStyle w:val="13"/>
        <w:rFonts w:hint="eastAsia"/>
        <w:sz w:val="28"/>
      </w:rPr>
      <w:t xml:space="preserve">  </w:t>
    </w:r>
  </w:p>
  <w:p w14:paraId="78AFC74E">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4B64E">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AD30A">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MDQ0YmYxOWM1ZjE2MmZhNWI2MTA2NzQzNDhkNWUifQ=="/>
  </w:docVars>
  <w:rsids>
    <w:rsidRoot w:val="007C458C"/>
    <w:rsid w:val="00033FB2"/>
    <w:rsid w:val="002A74B0"/>
    <w:rsid w:val="00541152"/>
    <w:rsid w:val="007C458C"/>
    <w:rsid w:val="009D2E14"/>
    <w:rsid w:val="009E2056"/>
    <w:rsid w:val="00A67DCA"/>
    <w:rsid w:val="00AD28C5"/>
    <w:rsid w:val="00B40488"/>
    <w:rsid w:val="00E5173E"/>
    <w:rsid w:val="0E945557"/>
    <w:rsid w:val="1059101F"/>
    <w:rsid w:val="167820DA"/>
    <w:rsid w:val="17006DAF"/>
    <w:rsid w:val="202D03F9"/>
    <w:rsid w:val="267F3C4C"/>
    <w:rsid w:val="41DA2796"/>
    <w:rsid w:val="44B36C24"/>
    <w:rsid w:val="4D4E0841"/>
    <w:rsid w:val="50B31A5A"/>
    <w:rsid w:val="5B402650"/>
    <w:rsid w:val="65502198"/>
    <w:rsid w:val="6D82286B"/>
    <w:rsid w:val="711920A1"/>
    <w:rsid w:val="71EE51BE"/>
    <w:rsid w:val="77B10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8"/>
    <w:uiPriority w:val="0"/>
    <w:pPr>
      <w:jc w:val="left"/>
    </w:pPr>
  </w:style>
  <w:style w:type="paragraph" w:styleId="4">
    <w:name w:val="Body Text"/>
    <w:basedOn w:val="1"/>
    <w:qFormat/>
    <w:uiPriority w:val="0"/>
    <w:pPr>
      <w:spacing w:after="120"/>
    </w:pPr>
  </w:style>
  <w:style w:type="paragraph" w:styleId="5">
    <w:name w:val="Body Text Indent 2"/>
    <w:basedOn w:val="1"/>
    <w:qFormat/>
    <w:uiPriority w:val="0"/>
    <w:pPr>
      <w:spacing w:after="120" w:line="480" w:lineRule="auto"/>
      <w:ind w:left="420" w:leftChars="200"/>
    </w:pPr>
  </w:style>
  <w:style w:type="paragraph" w:styleId="6">
    <w:name w:val="Balloon Text"/>
    <w:basedOn w:val="1"/>
    <w:link w:val="20"/>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Body Text Indent 3"/>
    <w:basedOn w:val="1"/>
    <w:qFormat/>
    <w:uiPriority w:val="0"/>
    <w:pPr>
      <w:spacing w:after="120"/>
      <w:ind w:left="420" w:leftChars="200"/>
    </w:pPr>
    <w:rPr>
      <w:sz w:val="16"/>
      <w:szCs w:val="16"/>
    </w:rPr>
  </w:style>
  <w:style w:type="paragraph" w:styleId="10">
    <w:name w:val="annotation subject"/>
    <w:basedOn w:val="3"/>
    <w:next w:val="3"/>
    <w:link w:val="19"/>
    <w:uiPriority w:val="0"/>
    <w:rPr>
      <w:b/>
      <w:bCs/>
    </w:rPr>
  </w:style>
  <w:style w:type="character" w:styleId="13">
    <w:name w:val="page number"/>
    <w:basedOn w:val="12"/>
    <w:qFormat/>
    <w:uiPriority w:val="0"/>
  </w:style>
  <w:style w:type="character" w:styleId="14">
    <w:name w:val="annotation reference"/>
    <w:basedOn w:val="12"/>
    <w:uiPriority w:val="0"/>
    <w:rPr>
      <w:sz w:val="21"/>
      <w:szCs w:val="21"/>
    </w:rPr>
  </w:style>
  <w:style w:type="paragraph" w:customStyle="1" w:styleId="15">
    <w:name w:val="正文文本 21"/>
    <w:basedOn w:val="1"/>
    <w:qFormat/>
    <w:uiPriority w:val="0"/>
    <w:pPr>
      <w:overflowPunct w:val="0"/>
      <w:autoSpaceDE w:val="0"/>
      <w:autoSpaceDN w:val="0"/>
      <w:adjustRightInd w:val="0"/>
      <w:ind w:firstLine="566"/>
      <w:textAlignment w:val="baseline"/>
    </w:pPr>
    <w:rPr>
      <w:rFonts w:ascii="仿宋_GB2312" w:eastAsia="仿宋_GB2312"/>
      <w:sz w:val="32"/>
    </w:rPr>
  </w:style>
  <w:style w:type="paragraph" w:customStyle="1" w:styleId="16">
    <w:name w:val="正文文本缩进 31"/>
    <w:basedOn w:val="1"/>
    <w:qFormat/>
    <w:uiPriority w:val="0"/>
    <w:pPr>
      <w:overflowPunct w:val="0"/>
      <w:autoSpaceDE w:val="0"/>
      <w:autoSpaceDN w:val="0"/>
      <w:adjustRightInd w:val="0"/>
      <w:spacing w:line="440" w:lineRule="exact"/>
      <w:ind w:firstLine="470"/>
      <w:textAlignment w:val="baseline"/>
    </w:pPr>
    <w:rPr>
      <w:rFonts w:ascii="仿宋_GB2312" w:eastAsia="仿宋_GB2312"/>
      <w:sz w:val="28"/>
    </w:rPr>
  </w:style>
  <w:style w:type="paragraph" w:customStyle="1" w:styleId="17">
    <w:name w:val="正文文本缩进 21"/>
    <w:basedOn w:val="1"/>
    <w:qFormat/>
    <w:uiPriority w:val="0"/>
    <w:pPr>
      <w:overflowPunct w:val="0"/>
      <w:autoSpaceDE w:val="0"/>
      <w:autoSpaceDN w:val="0"/>
      <w:adjustRightInd w:val="0"/>
      <w:spacing w:line="500" w:lineRule="exact"/>
      <w:ind w:firstLine="470"/>
      <w:jc w:val="left"/>
      <w:textAlignment w:val="baseline"/>
    </w:pPr>
    <w:rPr>
      <w:rFonts w:ascii="仿宋_GB2312" w:eastAsia="仿宋_GB2312"/>
      <w:sz w:val="28"/>
    </w:rPr>
  </w:style>
  <w:style w:type="character" w:customStyle="1" w:styleId="18">
    <w:name w:val="批注文字 Char"/>
    <w:basedOn w:val="12"/>
    <w:link w:val="3"/>
    <w:qFormat/>
    <w:uiPriority w:val="0"/>
    <w:rPr>
      <w:rFonts w:ascii="Times New Roman" w:hAnsi="Times New Roman" w:eastAsia="宋体" w:cs="Times New Roman"/>
      <w:kern w:val="2"/>
      <w:sz w:val="21"/>
    </w:rPr>
  </w:style>
  <w:style w:type="character" w:customStyle="1" w:styleId="19">
    <w:name w:val="批注主题 Char"/>
    <w:basedOn w:val="18"/>
    <w:link w:val="10"/>
    <w:qFormat/>
    <w:uiPriority w:val="0"/>
    <w:rPr>
      <w:rFonts w:ascii="Times New Roman" w:hAnsi="Times New Roman" w:eastAsia="宋体" w:cs="Times New Roman"/>
      <w:b/>
      <w:bCs/>
      <w:kern w:val="2"/>
      <w:sz w:val="21"/>
    </w:rPr>
  </w:style>
  <w:style w:type="character" w:customStyle="1" w:styleId="20">
    <w:name w:val="批注框文本 Char"/>
    <w:basedOn w:val="12"/>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7243</Words>
  <Characters>7557</Characters>
  <Lines>55</Lines>
  <Paragraphs>15</Paragraphs>
  <TotalTime>9</TotalTime>
  <ScaleCrop>false</ScaleCrop>
  <LinksUpToDate>false</LinksUpToDate>
  <CharactersWithSpaces>7701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2023-04-13T06:47:00Z</dcterms:created>
  <dc:creator>Administrator</dc:creator>
  <cp:lastModifiedBy>WPS_1472437397</cp:lastModifiedBy>
  <cp:lastPrinted>2023-04-25T06:08:00Z</cp:lastPrinted>
  <dcterms:modified xsi:type="dcterms:W3CDTF">2025-07-03T06:07:06Z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37BA36E8A55E4325BBB49741B7404BFA_13</vt:lpwstr>
  </property>
  <property fmtid="{D5CDD505-2E9C-101B-9397-08002B2CF9AE}" pid="4" name="KSOTemplateDocerSaveRecord">
    <vt:lpwstr>eyJoZGlkIjoiZjczZTRhNzExNTBhODI3ZWExZTBjMjc2OWM5NDkxODIiLCJ1c2VySWQiOiIyMzc0NzA1NjEifQ==</vt:lpwstr>
  </property>
</Properties>
</file>